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490" w14:textId="77777777" w:rsidR="00500202" w:rsidRPr="00810021" w:rsidRDefault="00F2028F" w:rsidP="00BA4EB6">
      <w:pPr>
        <w:spacing w:line="340" w:lineRule="exact"/>
        <w:ind w:right="525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Date (</w:t>
      </w:r>
      <w:r w:rsidR="00C820EA" w:rsidRPr="00810021">
        <w:rPr>
          <w:rFonts w:ascii="Times New Roman" w:eastAsia="Meiryo UI" w:hAnsi="Times New Roman" w:cs="Times New Roman"/>
        </w:rPr>
        <w:t>mm/dd/</w:t>
      </w:r>
      <w:proofErr w:type="spellStart"/>
      <w:r w:rsidRPr="00810021">
        <w:rPr>
          <w:rFonts w:ascii="Times New Roman" w:eastAsia="Meiryo UI" w:hAnsi="Times New Roman" w:cs="Times New Roman"/>
        </w:rPr>
        <w:t>y</w:t>
      </w:r>
      <w:r w:rsidR="00BA4EB6" w:rsidRPr="00810021">
        <w:rPr>
          <w:rFonts w:ascii="Times New Roman" w:eastAsia="Meiryo UI" w:hAnsi="Times New Roman" w:cs="Times New Roman"/>
        </w:rPr>
        <w:t>yy</w:t>
      </w:r>
      <w:r w:rsidRPr="00810021">
        <w:rPr>
          <w:rFonts w:ascii="Times New Roman" w:eastAsia="Meiryo UI" w:hAnsi="Times New Roman" w:cs="Times New Roman"/>
        </w:rPr>
        <w:t>y</w:t>
      </w:r>
      <w:proofErr w:type="spellEnd"/>
      <w:r w:rsidR="004624B6" w:rsidRPr="00810021">
        <w:rPr>
          <w:rFonts w:ascii="Times New Roman" w:eastAsia="Meiryo UI" w:hAnsi="Times New Roman" w:cs="Times New Roman"/>
        </w:rPr>
        <w:t xml:space="preserve">):    </w:t>
      </w:r>
      <w:proofErr w:type="gramStart"/>
      <w:r w:rsidR="004624B6" w:rsidRPr="00810021">
        <w:rPr>
          <w:rFonts w:ascii="Times New Roman" w:eastAsia="Meiryo UI" w:hAnsi="Times New Roman" w:cs="Times New Roman"/>
        </w:rPr>
        <w:t>/  /</w:t>
      </w:r>
      <w:proofErr w:type="gramEnd"/>
      <w:r w:rsidR="004624B6" w:rsidRPr="00810021">
        <w:rPr>
          <w:rFonts w:ascii="Times New Roman" w:eastAsia="Meiryo UI" w:hAnsi="Times New Roman" w:cs="Times New Roman"/>
        </w:rPr>
        <w:t xml:space="preserve">    </w:t>
      </w:r>
    </w:p>
    <w:p w14:paraId="341B68F1" w14:textId="77777777" w:rsidR="004624B6" w:rsidRPr="00810021" w:rsidRDefault="004624B6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To: NITTO DENKO CORPORATION</w:t>
      </w:r>
    </w:p>
    <w:p w14:paraId="7D3298A0" w14:textId="018C2C1F" w:rsidR="004624B6" w:rsidRPr="003977A2" w:rsidRDefault="004624B6" w:rsidP="003977A2">
      <w:pPr>
        <w:spacing w:line="340" w:lineRule="exact"/>
        <w:jc w:val="center"/>
        <w:rPr>
          <w:rFonts w:ascii="Times New Roman" w:eastAsia="Meiryo UI" w:hAnsi="Times New Roman" w:cs="Times New Roman"/>
          <w:b/>
          <w:bCs/>
          <w:sz w:val="22"/>
        </w:rPr>
      </w:pPr>
      <w:r w:rsidRPr="003977A2">
        <w:rPr>
          <w:rFonts w:ascii="Times New Roman" w:eastAsia="Meiryo UI" w:hAnsi="Times New Roman" w:cs="Times New Roman"/>
          <w:b/>
          <w:bCs/>
          <w:sz w:val="22"/>
        </w:rPr>
        <w:t>Certificate for Non-Use of</w:t>
      </w:r>
      <w:r w:rsidR="00C049A6" w:rsidRPr="003977A2">
        <w:rPr>
          <w:rFonts w:ascii="Times New Roman" w:eastAsia="Meiryo UI" w:hAnsi="Times New Roman" w:cs="Times New Roman" w:hint="eastAsia"/>
          <w:b/>
          <w:bCs/>
          <w:sz w:val="22"/>
        </w:rPr>
        <w:t xml:space="preserve"> </w:t>
      </w:r>
      <w:r w:rsidRPr="003977A2">
        <w:rPr>
          <w:rFonts w:ascii="Times New Roman" w:eastAsia="Meiryo UI" w:hAnsi="Times New Roman" w:cs="Times New Roman"/>
          <w:b/>
          <w:bCs/>
          <w:sz w:val="22"/>
        </w:rPr>
        <w:t xml:space="preserve">Prohibited Chemical Substances in Delivered Products (Version </w:t>
      </w:r>
      <w:r w:rsidR="00CD1AED" w:rsidRPr="00CD1AED">
        <w:rPr>
          <w:rFonts w:ascii="Times New Roman" w:eastAsia="Meiryo UI" w:hAnsi="Times New Roman" w:cs="Times New Roman" w:hint="eastAsia"/>
          <w:b/>
          <w:bCs/>
          <w:color w:val="FF0000"/>
          <w:sz w:val="22"/>
        </w:rPr>
        <w:t>5</w:t>
      </w:r>
      <w:r w:rsidR="003977A2" w:rsidRPr="00CD1AED">
        <w:rPr>
          <w:rFonts w:ascii="Times New Roman" w:eastAsia="Meiryo UI" w:hAnsi="Times New Roman" w:cs="Times New Roman"/>
          <w:b/>
          <w:bCs/>
          <w:color w:val="FF0000"/>
          <w:sz w:val="22"/>
        </w:rPr>
        <w:t>.</w:t>
      </w:r>
      <w:r w:rsidR="003977A2" w:rsidRPr="003977A2">
        <w:rPr>
          <w:rFonts w:ascii="Times New Roman" w:eastAsia="Meiryo UI" w:hAnsi="Times New Roman" w:cs="Times New Roman"/>
          <w:b/>
          <w:bCs/>
          <w:color w:val="FF0000"/>
          <w:sz w:val="22"/>
        </w:rPr>
        <w:t>00</w:t>
      </w:r>
      <w:r w:rsidRPr="003977A2">
        <w:rPr>
          <w:rFonts w:ascii="Times New Roman" w:eastAsia="Meiryo UI" w:hAnsi="Times New Roman" w:cs="Times New Roman"/>
          <w:b/>
          <w:bCs/>
          <w:sz w:val="22"/>
        </w:rPr>
        <w:t>)</w:t>
      </w:r>
    </w:p>
    <w:p w14:paraId="19163ED8" w14:textId="77777777" w:rsidR="004624B6" w:rsidRPr="003977A2" w:rsidRDefault="004624B6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05759CBE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Company:</w:t>
      </w:r>
    </w:p>
    <w:p w14:paraId="0C0AE850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Department:</w:t>
      </w:r>
      <w:r w:rsidR="0021319D" w:rsidRPr="00810021">
        <w:rPr>
          <w:rFonts w:ascii="Times New Roman" w:eastAsia="Meiryo UI" w:hAnsi="Times New Roman" w:cs="Times New Roman"/>
          <w:noProof/>
        </w:rPr>
        <w:t xml:space="preserve"> </w:t>
      </w:r>
    </w:p>
    <w:p w14:paraId="197EFCE3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Respondent:</w:t>
      </w:r>
    </w:p>
    <w:p w14:paraId="37B8504E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</w:p>
    <w:p w14:paraId="34ED90E3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Trading Company:</w:t>
      </w:r>
    </w:p>
    <w:p w14:paraId="18DC120F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Department:</w:t>
      </w:r>
    </w:p>
    <w:p w14:paraId="4DAD88C3" w14:textId="77777777" w:rsidR="004624B6" w:rsidRPr="00810021" w:rsidRDefault="004624B6" w:rsidP="00AC159A">
      <w:pPr>
        <w:spacing w:line="340" w:lineRule="exact"/>
        <w:ind w:rightChars="1608" w:right="3377"/>
        <w:jc w:val="righ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Responsible Person:</w:t>
      </w:r>
    </w:p>
    <w:p w14:paraId="15648D57" w14:textId="77777777" w:rsidR="004624B6" w:rsidRPr="00810021" w:rsidRDefault="004624B6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4D8EF6AE" w14:textId="77777777" w:rsidR="00805CD5" w:rsidRPr="00810021" w:rsidRDefault="004624B6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 xml:space="preserve">   We hereby certify that all products delivered to your company (Table 1) do not contain any chemical substances </w:t>
      </w:r>
    </w:p>
    <w:p w14:paraId="009A5445" w14:textId="77777777" w:rsidR="00805CD5" w:rsidRPr="00810021" w:rsidRDefault="004624B6" w:rsidP="00805CD5">
      <w:pPr>
        <w:spacing w:line="340" w:lineRule="exact"/>
        <w:ind w:firstLineChars="100" w:firstLine="210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listed in "Substances subject to Certificate for Non-Use of Prohibited Chemical Substances in Delive</w:t>
      </w:r>
      <w:r w:rsidR="007204BE" w:rsidRPr="00810021">
        <w:rPr>
          <w:rFonts w:ascii="Times New Roman" w:eastAsia="Meiryo UI" w:hAnsi="Times New Roman" w:cs="Times New Roman"/>
        </w:rPr>
        <w:t xml:space="preserve">red Products: </w:t>
      </w:r>
    </w:p>
    <w:p w14:paraId="3B9F937D" w14:textId="46860707" w:rsidR="004624B6" w:rsidRDefault="006D47C1" w:rsidP="00805CD5">
      <w:pPr>
        <w:spacing w:line="340" w:lineRule="exact"/>
        <w:ind w:firstLineChars="100" w:firstLine="210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 xml:space="preserve">Version </w:t>
      </w:r>
      <w:r w:rsidR="00CD1AED">
        <w:rPr>
          <w:rFonts w:ascii="Times New Roman" w:eastAsia="Meiryo UI" w:hAnsi="Times New Roman" w:cs="Times New Roman" w:hint="eastAsia"/>
          <w:color w:val="FF0000"/>
        </w:rPr>
        <w:t>5</w:t>
      </w:r>
      <w:r w:rsidR="003977A2">
        <w:rPr>
          <w:rFonts w:ascii="Times New Roman" w:eastAsia="Meiryo UI" w:hAnsi="Times New Roman" w:cs="Times New Roman"/>
          <w:color w:val="FF0000"/>
        </w:rPr>
        <w:t>.00</w:t>
      </w:r>
      <w:r w:rsidR="00A179AC" w:rsidRPr="00810021">
        <w:rPr>
          <w:rFonts w:ascii="Times New Roman" w:eastAsia="Meiryo UI" w:hAnsi="Times New Roman" w:cs="Times New Roman"/>
        </w:rPr>
        <w:t xml:space="preserve"> (Table2)</w:t>
      </w:r>
      <w:r w:rsidR="004624B6" w:rsidRPr="00810021">
        <w:rPr>
          <w:rFonts w:ascii="Times New Roman" w:eastAsia="Meiryo UI" w:hAnsi="Times New Roman" w:cs="Times New Roman"/>
        </w:rPr>
        <w:t>" beyond the specified threshold levels.</w:t>
      </w:r>
    </w:p>
    <w:p w14:paraId="6615CEF3" w14:textId="77777777" w:rsidR="00C233B9" w:rsidRPr="00C233B9" w:rsidRDefault="00C233B9" w:rsidP="00805CD5">
      <w:pPr>
        <w:spacing w:line="340" w:lineRule="exact"/>
        <w:ind w:firstLineChars="100" w:firstLine="210"/>
        <w:rPr>
          <w:rFonts w:ascii="Times New Roman" w:eastAsia="Meiryo UI" w:hAnsi="Times New Roman" w:cs="Times New Roman"/>
        </w:rPr>
      </w:pPr>
    </w:p>
    <w:p w14:paraId="73E9F3A1" w14:textId="77777777" w:rsidR="004624B6" w:rsidRPr="00810021" w:rsidRDefault="004624B6" w:rsidP="00AC159A">
      <w:pPr>
        <w:widowControl/>
        <w:spacing w:line="340" w:lineRule="exact"/>
        <w:rPr>
          <w:rFonts w:ascii="Times New Roman" w:eastAsia="Meiryo UI" w:hAnsi="Times New Roman" w:cs="Times New Roman"/>
          <w:kern w:val="0"/>
          <w:sz w:val="22"/>
        </w:rPr>
      </w:pPr>
      <w:r w:rsidRPr="00810021">
        <w:rPr>
          <w:rFonts w:ascii="Times New Roman" w:eastAsia="Meiryo UI" w:hAnsi="Times New Roman" w:cs="Times New Roman"/>
          <w:kern w:val="0"/>
          <w:sz w:val="22"/>
        </w:rPr>
        <w:t xml:space="preserve">Table 1: </w:t>
      </w:r>
      <w:r w:rsidR="009F1891" w:rsidRPr="00810021">
        <w:rPr>
          <w:rFonts w:ascii="Times New Roman" w:eastAsia="Meiryo UI" w:hAnsi="Times New Roman" w:cs="Times New Roman"/>
          <w:kern w:val="0"/>
          <w:sz w:val="22"/>
        </w:rPr>
        <w:t>Delivered products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0021" w:rsidRPr="00810021" w14:paraId="3C5E6AE1" w14:textId="77777777" w:rsidTr="004624B6">
        <w:tc>
          <w:tcPr>
            <w:tcW w:w="5228" w:type="dxa"/>
          </w:tcPr>
          <w:p w14:paraId="71346F41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  <w:sz w:val="22"/>
              </w:rPr>
            </w:pPr>
            <w:r w:rsidRPr="00810021">
              <w:rPr>
                <w:rFonts w:ascii="Times New Roman" w:eastAsia="Meiryo UI" w:hAnsi="Times New Roman" w:cs="Times New Roman"/>
              </w:rPr>
              <w:t>Product name</w:t>
            </w:r>
          </w:p>
        </w:tc>
        <w:tc>
          <w:tcPr>
            <w:tcW w:w="5228" w:type="dxa"/>
          </w:tcPr>
          <w:p w14:paraId="039D15EA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  <w:sz w:val="22"/>
              </w:rPr>
            </w:pPr>
            <w:r w:rsidRPr="00810021">
              <w:rPr>
                <w:rFonts w:ascii="Times New Roman" w:eastAsia="Meiryo UI" w:hAnsi="Times New Roman" w:cs="Times New Roman"/>
              </w:rPr>
              <w:t>Specification No. (NIS No.)</w:t>
            </w:r>
          </w:p>
        </w:tc>
      </w:tr>
      <w:tr w:rsidR="00810021" w:rsidRPr="00810021" w14:paraId="25F8A5A0" w14:textId="77777777" w:rsidTr="004624B6">
        <w:tc>
          <w:tcPr>
            <w:tcW w:w="5228" w:type="dxa"/>
          </w:tcPr>
          <w:p w14:paraId="0D370E69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  <w:tc>
          <w:tcPr>
            <w:tcW w:w="5228" w:type="dxa"/>
          </w:tcPr>
          <w:p w14:paraId="14308F5D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</w:tr>
      <w:tr w:rsidR="00810021" w:rsidRPr="00810021" w14:paraId="6AC1BC79" w14:textId="77777777" w:rsidTr="004624B6">
        <w:tc>
          <w:tcPr>
            <w:tcW w:w="5228" w:type="dxa"/>
          </w:tcPr>
          <w:p w14:paraId="4EF69F80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  <w:tc>
          <w:tcPr>
            <w:tcW w:w="5228" w:type="dxa"/>
          </w:tcPr>
          <w:p w14:paraId="6651CA10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</w:tr>
      <w:tr w:rsidR="00810021" w:rsidRPr="00810021" w14:paraId="5F9D0473" w14:textId="77777777" w:rsidTr="004624B6">
        <w:tc>
          <w:tcPr>
            <w:tcW w:w="5228" w:type="dxa"/>
          </w:tcPr>
          <w:p w14:paraId="2568670B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  <w:tc>
          <w:tcPr>
            <w:tcW w:w="5228" w:type="dxa"/>
          </w:tcPr>
          <w:p w14:paraId="3145D8DB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</w:tr>
      <w:tr w:rsidR="00810021" w:rsidRPr="00810021" w14:paraId="1ADB38DA" w14:textId="77777777" w:rsidTr="004624B6">
        <w:tc>
          <w:tcPr>
            <w:tcW w:w="5228" w:type="dxa"/>
          </w:tcPr>
          <w:p w14:paraId="25C0A724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  <w:tc>
          <w:tcPr>
            <w:tcW w:w="5228" w:type="dxa"/>
          </w:tcPr>
          <w:p w14:paraId="6AD8D11D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</w:tr>
      <w:tr w:rsidR="004624B6" w:rsidRPr="00810021" w14:paraId="38B8C74F" w14:textId="77777777" w:rsidTr="004624B6">
        <w:tc>
          <w:tcPr>
            <w:tcW w:w="5228" w:type="dxa"/>
          </w:tcPr>
          <w:p w14:paraId="6720CBA6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  <w:tc>
          <w:tcPr>
            <w:tcW w:w="5228" w:type="dxa"/>
          </w:tcPr>
          <w:p w14:paraId="703191F1" w14:textId="77777777" w:rsidR="004624B6" w:rsidRPr="00810021" w:rsidRDefault="004624B6" w:rsidP="00AC159A">
            <w:pPr>
              <w:widowControl/>
              <w:spacing w:line="340" w:lineRule="exact"/>
              <w:jc w:val="center"/>
              <w:rPr>
                <w:rFonts w:ascii="Times New Roman" w:eastAsia="Meiryo UI" w:hAnsi="Times New Roman" w:cs="Times New Roman"/>
                <w:kern w:val="0"/>
              </w:rPr>
            </w:pPr>
          </w:p>
        </w:tc>
      </w:tr>
    </w:tbl>
    <w:p w14:paraId="23C2E5D0" w14:textId="77777777" w:rsidR="004624B6" w:rsidRPr="00810021" w:rsidRDefault="004624B6" w:rsidP="00AC159A">
      <w:pPr>
        <w:widowControl/>
        <w:spacing w:line="340" w:lineRule="exact"/>
        <w:rPr>
          <w:rFonts w:ascii="Times New Roman" w:eastAsia="Meiryo UI" w:hAnsi="Times New Roman" w:cs="Times New Roman"/>
          <w:kern w:val="0"/>
          <w:sz w:val="22"/>
        </w:rPr>
      </w:pPr>
    </w:p>
    <w:p w14:paraId="06F71450" w14:textId="77777777" w:rsidR="00140C92" w:rsidRPr="00810021" w:rsidRDefault="00140C92" w:rsidP="00AC159A">
      <w:pPr>
        <w:widowControl/>
        <w:spacing w:line="340" w:lineRule="exact"/>
        <w:rPr>
          <w:rFonts w:ascii="Times New Roman" w:eastAsia="Meiryo UI" w:hAnsi="Times New Roman" w:cs="Times New Roman"/>
          <w:kern w:val="0"/>
          <w:sz w:val="22"/>
        </w:rPr>
      </w:pPr>
      <w:r w:rsidRPr="00810021">
        <w:rPr>
          <w:rFonts w:ascii="Times New Roman" w:eastAsia="Meiryo UI" w:hAnsi="Times New Roman" w:cs="Times New Roman"/>
          <w:kern w:val="0"/>
          <w:sz w:val="22"/>
        </w:rPr>
        <w:t>If there are any questions regarding this Certificate, please contact the following person in charge:</w:t>
      </w:r>
    </w:p>
    <w:p w14:paraId="4FD2F9EF" w14:textId="77777777" w:rsidR="00140C92" w:rsidRPr="00810021" w:rsidRDefault="00140C92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Department</w:t>
      </w:r>
      <w:r w:rsidRPr="00810021">
        <w:rPr>
          <w:rFonts w:ascii="Times New Roman" w:eastAsia="Meiryo UI" w:hAnsi="Times New Roman" w:cs="Times New Roman"/>
        </w:rPr>
        <w:t>：</w:t>
      </w:r>
    </w:p>
    <w:p w14:paraId="6BCB1A7E" w14:textId="77777777" w:rsidR="00140C92" w:rsidRPr="00810021" w:rsidRDefault="00140C92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Person in charge:</w:t>
      </w:r>
    </w:p>
    <w:p w14:paraId="69C4375A" w14:textId="77777777" w:rsidR="00140C92" w:rsidRPr="00810021" w:rsidRDefault="00140C92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Telephone No.:</w:t>
      </w:r>
    </w:p>
    <w:p w14:paraId="278C60F9" w14:textId="77777777" w:rsidR="00140C92" w:rsidRPr="00810021" w:rsidRDefault="00140C92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FAX No.:</w:t>
      </w:r>
    </w:p>
    <w:p w14:paraId="4F70EBCD" w14:textId="77777777" w:rsidR="0021319D" w:rsidRPr="00810021" w:rsidRDefault="00140C92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e</w:t>
      </w:r>
      <w:r w:rsidRPr="00810021">
        <w:rPr>
          <w:rFonts w:ascii="Times New Roman" w:eastAsia="Meiryo UI" w:hAnsi="Times New Roman" w:cs="Times New Roman"/>
        </w:rPr>
        <w:t>－</w:t>
      </w:r>
      <w:r w:rsidRPr="00810021">
        <w:rPr>
          <w:rFonts w:ascii="Times New Roman" w:eastAsia="Meiryo UI" w:hAnsi="Times New Roman" w:cs="Times New Roman"/>
        </w:rPr>
        <w:t>mail address:</w:t>
      </w:r>
    </w:p>
    <w:p w14:paraId="3A12EBEB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02F1650D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E6A3" wp14:editId="45CCE803">
                <wp:simplePos x="0" y="0"/>
                <wp:positionH relativeFrom="margin">
                  <wp:align>center</wp:align>
                </wp:positionH>
                <wp:positionV relativeFrom="paragraph">
                  <wp:posOffset>127244</wp:posOffset>
                </wp:positionV>
                <wp:extent cx="5362575" cy="914400"/>
                <wp:effectExtent l="0" t="0" r="2857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2B9540" w14:textId="77777777" w:rsidR="0021319D" w:rsidRPr="007204BE" w:rsidRDefault="0002305F" w:rsidP="0021319D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4BE"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2C6EC9" w:rsidRPr="007204BE"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  <w:t xml:space="preserve">lease refer to “notes” at the bottom of </w:t>
                            </w:r>
                            <w:r w:rsidR="00905C89" w:rsidRPr="007204BE"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A334F8" w:rsidRPr="007204BE"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  <w:t>3 before filling in</w:t>
                            </w:r>
                            <w:r w:rsidR="002C6EC9" w:rsidRPr="007204BE">
                              <w:rPr>
                                <w:rFonts w:ascii="Times New Roman" w:eastAsia="Meiryo U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F0E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0pt;width:422.2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" filled="f" strokecolor="#006 [3213]" strokeweight=".5pt">
                <v:textbox style="mso-fit-shape-to-text:t" inset="1mm,1mm,1mm,1mm">
                  <w:txbxContent>
                    <w:p w14:paraId="052B9540" w14:textId="77777777" w:rsidR="0021319D" w:rsidRPr="007204BE" w:rsidRDefault="0002305F" w:rsidP="0021319D">
                      <w:pPr>
                        <w:spacing w:line="360" w:lineRule="exact"/>
                        <w:jc w:val="center"/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</w:pPr>
                      <w:r w:rsidRPr="007204BE"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2C6EC9" w:rsidRPr="007204BE"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  <w:t xml:space="preserve">lease refer to “notes” at the bottom of </w:t>
                      </w:r>
                      <w:r w:rsidR="00905C89" w:rsidRPr="007204BE"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  <w:t xml:space="preserve">page </w:t>
                      </w:r>
                      <w:r w:rsidR="00A334F8" w:rsidRPr="007204BE"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  <w:t>3 before filling in</w:t>
                      </w:r>
                      <w:r w:rsidR="002C6EC9" w:rsidRPr="007204BE">
                        <w:rPr>
                          <w:rFonts w:ascii="Times New Roman" w:eastAsia="Meiryo U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95984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25BC0FAC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3AB1F08F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576664D5" w14:textId="77777777" w:rsidR="006D47C1" w:rsidRPr="00810021" w:rsidRDefault="006D47C1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0E3712C7" w14:textId="77777777" w:rsidR="0021319D" w:rsidRPr="00810021" w:rsidRDefault="0021319D" w:rsidP="00AC159A">
      <w:pPr>
        <w:widowControl/>
        <w:spacing w:line="340" w:lineRule="exact"/>
        <w:jc w:val="lef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br w:type="page"/>
      </w:r>
    </w:p>
    <w:p w14:paraId="71D81623" w14:textId="29526531" w:rsidR="0021319D" w:rsidRPr="00810021" w:rsidRDefault="00905C89" w:rsidP="00AC159A">
      <w:pPr>
        <w:widowControl/>
        <w:spacing w:line="340" w:lineRule="exact"/>
        <w:rPr>
          <w:rFonts w:ascii="Times New Roman" w:eastAsia="Meiryo UI" w:hAnsi="Times New Roman" w:cs="Times New Roman"/>
          <w:bCs/>
          <w:kern w:val="0"/>
          <w:sz w:val="22"/>
        </w:rPr>
      </w:pPr>
      <w:r w:rsidRPr="00810021">
        <w:rPr>
          <w:rFonts w:ascii="Times New Roman" w:eastAsia="Meiryo UI" w:hAnsi="Times New Roman" w:cs="Times New Roman"/>
          <w:bCs/>
          <w:kern w:val="0"/>
          <w:sz w:val="22"/>
        </w:rPr>
        <w:lastRenderedPageBreak/>
        <w:t>Table 2</w:t>
      </w:r>
      <w:r w:rsidR="0021319D" w:rsidRPr="00810021">
        <w:rPr>
          <w:rFonts w:ascii="Times New Roman" w:eastAsia="Meiryo UI" w:hAnsi="Times New Roman" w:cs="Times New Roman"/>
          <w:bCs/>
          <w:kern w:val="0"/>
          <w:sz w:val="22"/>
        </w:rPr>
        <w:t>:  Substances subject to Certificate for Non-Use of Prohibited Chemical Substances in Del</w:t>
      </w:r>
      <w:r w:rsidRPr="00810021">
        <w:rPr>
          <w:rFonts w:ascii="Times New Roman" w:eastAsia="Meiryo UI" w:hAnsi="Times New Roman" w:cs="Times New Roman"/>
          <w:bCs/>
          <w:kern w:val="0"/>
          <w:sz w:val="22"/>
        </w:rPr>
        <w:t>ivered Products</w:t>
      </w:r>
      <w:r w:rsidR="00C23523" w:rsidRPr="00810021">
        <w:rPr>
          <w:rFonts w:ascii="Times New Roman" w:eastAsia="Meiryo UI" w:hAnsi="Times New Roman" w:cs="Times New Roman"/>
          <w:bCs/>
          <w:kern w:val="0"/>
          <w:sz w:val="22"/>
        </w:rPr>
        <w:t xml:space="preserve">:  Version </w:t>
      </w:r>
      <w:r w:rsidR="00CD1AED">
        <w:rPr>
          <w:rFonts w:ascii="Times New Roman" w:eastAsia="Meiryo UI" w:hAnsi="Times New Roman" w:cs="Times New Roman" w:hint="eastAsia"/>
          <w:b/>
          <w:bCs/>
          <w:color w:val="FF0000"/>
          <w:kern w:val="0"/>
          <w:sz w:val="22"/>
        </w:rPr>
        <w:t>5</w:t>
      </w:r>
      <w:r w:rsidR="003977A2">
        <w:rPr>
          <w:rFonts w:ascii="Times New Roman" w:eastAsia="Meiryo UI" w:hAnsi="Times New Roman" w:cs="Times New Roman"/>
          <w:b/>
          <w:bCs/>
          <w:color w:val="FF0000"/>
          <w:kern w:val="0"/>
          <w:sz w:val="22"/>
        </w:rPr>
        <w:t>.00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858"/>
        <w:gridCol w:w="2799"/>
      </w:tblGrid>
      <w:tr w:rsidR="00810021" w:rsidRPr="00810021" w14:paraId="38238160" w14:textId="77777777" w:rsidTr="00CD1AED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1F40" w14:textId="77777777" w:rsidR="00C23523" w:rsidRPr="00810021" w:rsidRDefault="00C23523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Chemical Substance or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Substance Group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854" w14:textId="77777777" w:rsidR="00C23523" w:rsidRPr="00810021" w:rsidRDefault="00C23523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Threshold Level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38E" w14:textId="77777777" w:rsidR="00C23523" w:rsidRPr="00810021" w:rsidRDefault="00C23523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Analysis     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DEF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Remarks (Regulations used as a guide for identification of substances, not for application purposes)</w:t>
            </w:r>
          </w:p>
        </w:tc>
      </w:tr>
      <w:tr w:rsidR="00810021" w:rsidRPr="00810021" w14:paraId="113755EE" w14:textId="77777777" w:rsidTr="00CD1AED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1AEA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Asbestos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116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</w:t>
            </w:r>
          </w:p>
          <w:p w14:paraId="267376CF" w14:textId="77777777" w:rsidR="00C23523" w:rsidRPr="00810021" w:rsidRDefault="00FD1E34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1000</w:t>
            </w:r>
            <w:r w:rsidR="00114DCF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p</w:t>
            </w:r>
            <w:r w:rsidR="00771D4F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B76B" w14:textId="77777777" w:rsidR="00C23523" w:rsidRPr="00810021" w:rsidRDefault="00C23523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400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Analysis required only for mineral raw materials that may contain asbestos, such as talc</w:t>
            </w:r>
          </w:p>
        </w:tc>
      </w:tr>
      <w:tr w:rsidR="00810021" w:rsidRPr="00810021" w14:paraId="6D37AA9A" w14:textId="77777777" w:rsidTr="00CD1AED">
        <w:trPr>
          <w:trHeight w:val="5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3DBE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Certain azo dyes/ pigments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(producing specific amines)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0ED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90F" w14:textId="77777777" w:rsidR="00C23523" w:rsidRPr="00810021" w:rsidRDefault="00C23523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31F" w14:textId="77777777" w:rsidR="00C23523" w:rsidRPr="00810021" w:rsidRDefault="00C23523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</w:p>
        </w:tc>
      </w:tr>
      <w:tr w:rsidR="00810021" w:rsidRPr="00810021" w14:paraId="3B2AB340" w14:textId="77777777" w:rsidTr="00CD1AED">
        <w:trPr>
          <w:trHeight w:val="4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B495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Cadmium and cadmium compounds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B7C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14DCF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and </w:t>
            </w:r>
          </w:p>
          <w:p w14:paraId="50124F90" w14:textId="77777777" w:rsidR="00C64CB0" w:rsidRPr="00810021" w:rsidRDefault="00114DCF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5 ppm as cadmium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98B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85A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59011F40" w14:textId="77777777" w:rsidTr="00CD1AED">
        <w:trPr>
          <w:trHeight w:val="7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7012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Hexavalent chromium compounds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9DD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14DCF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and </w:t>
            </w:r>
          </w:p>
          <w:p w14:paraId="74598FB4" w14:textId="77777777" w:rsidR="00C64CB0" w:rsidRPr="00810021" w:rsidRDefault="00114DCF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 ppm as hexavalent chromium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63A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009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4B88DD20" w14:textId="77777777" w:rsidTr="00CD1AED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CD1E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Lead and lead compounds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CD6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 and </w:t>
            </w:r>
          </w:p>
          <w:p w14:paraId="0936156B" w14:textId="77777777" w:rsidR="00C64CB0" w:rsidRPr="00810021" w:rsidRDefault="00114DCF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&lt; 100 ppm as </w:t>
            </w:r>
            <w:r w:rsidR="00B65AB7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l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ead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BC5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3B9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3A4F8ECD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E1F3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Mercury and mercury compounds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280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0585A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 and </w:t>
            </w:r>
          </w:p>
          <w:p w14:paraId="02068F92" w14:textId="77777777" w:rsidR="00C64CB0" w:rsidRPr="00810021" w:rsidRDefault="0010585A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&lt; 100 ppm as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mercury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A10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03B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675252FB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6205F" w14:textId="4204C8AD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Polybrominated biphenyls</w:t>
            </w:r>
            <w:r w:rsidR="007B4438">
              <w:rPr>
                <w:rFonts w:ascii="Times New Roman" w:eastAsia="Meiryo UI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(PBBs)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A471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B65AB7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 and </w:t>
            </w:r>
          </w:p>
          <w:p w14:paraId="3B156B47" w14:textId="77777777" w:rsidR="00C64CB0" w:rsidRPr="00810021" w:rsidRDefault="00B65AB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&lt; 100 ppm as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PBB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4FAB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3AE5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08596B49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667AF" w14:textId="0DD5063D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Polybrominated diphenyl ethers</w:t>
            </w:r>
            <w:r w:rsidR="007B4438">
              <w:rPr>
                <w:rFonts w:ascii="Times New Roman" w:eastAsia="Meiryo UI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F409E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(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PBDEs)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21F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B65AB7"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 and </w:t>
            </w:r>
          </w:p>
          <w:p w14:paraId="0E66782C" w14:textId="77777777" w:rsidR="00C64CB0" w:rsidRPr="00810021" w:rsidRDefault="00B65AB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&lt; 100 ppm as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PBDE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D959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E8FF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 xml:space="preserve">Including </w:t>
            </w:r>
            <w:proofErr w:type="spell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Decabromodiphenyl</w:t>
            </w:r>
            <w:proofErr w:type="spellEnd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Ether </w:t>
            </w:r>
          </w:p>
        </w:tc>
      </w:tr>
      <w:tr w:rsidR="00810021" w:rsidRPr="00810021" w14:paraId="4E3C0F77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9187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Ozone depleting substances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938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8E1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9EB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Montreal Protocol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Prohibiting use in manufacturing processes also</w:t>
            </w:r>
          </w:p>
        </w:tc>
      </w:tr>
      <w:tr w:rsidR="00810021" w:rsidRPr="00810021" w14:paraId="60151F95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32ED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Bis(2-ethylhexyl) phthalate</w:t>
            </w:r>
            <w:r w:rsidR="00F409E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　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(DEHP)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A11C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</w:t>
            </w:r>
          </w:p>
          <w:p w14:paraId="7C61A87A" w14:textId="77777777" w:rsidR="00C64CB0" w:rsidRPr="00810021" w:rsidRDefault="00C7506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1000 ppm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385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41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5B810D88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7038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Dibutyl phthalate (DBP)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ED0F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</w:t>
            </w:r>
          </w:p>
          <w:p w14:paraId="604D34AF" w14:textId="77777777" w:rsidR="00C64CB0" w:rsidRPr="00810021" w:rsidRDefault="00C7506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1000 ppm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E6B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77A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47E8AB4B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0EED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Butyl benzyl phthalate (BBP)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3885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</w:t>
            </w:r>
          </w:p>
          <w:p w14:paraId="4743166A" w14:textId="77777777" w:rsidR="00C64CB0" w:rsidRPr="00810021" w:rsidRDefault="00C7506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1000 ppm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C7A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AB6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810021" w:rsidRPr="00810021" w14:paraId="169C4979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3868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Diisobutyl</w:t>
            </w:r>
            <w:proofErr w:type="spellEnd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phthalate (DIBP)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D7A7" w14:textId="77777777" w:rsidR="007204BE" w:rsidRPr="00810021" w:rsidRDefault="0097334B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  <w:r w:rsidR="00114DCF"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</w:t>
            </w:r>
          </w:p>
          <w:p w14:paraId="04DE14C3" w14:textId="77777777" w:rsidR="00C64CB0" w:rsidRPr="00810021" w:rsidRDefault="00C75067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&lt; 1000 ppm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051" w14:textId="77777777" w:rsidR="00C64CB0" w:rsidRPr="00810021" w:rsidRDefault="00C64CB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518" w14:textId="77777777" w:rsidR="00C64CB0" w:rsidRPr="00810021" w:rsidRDefault="00C64CB0" w:rsidP="00D30D4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2011/65/EU (EU RoHS2 Directive)</w:t>
            </w:r>
          </w:p>
        </w:tc>
      </w:tr>
      <w:tr w:rsidR="00CD1AED" w:rsidRPr="00810021" w14:paraId="6F320CBD" w14:textId="77777777" w:rsidTr="00CD1AED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9D9DA" w14:textId="491038CF" w:rsidR="00CD1AED" w:rsidRPr="00CD1AED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>Total of phthalate esters of 4 substances (DEHP, DBP, BBP, DIBP specified in EU RoHS (II) Directive Annex 2)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BADFD" w14:textId="77777777" w:rsidR="009960E2" w:rsidRDefault="00FD6938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</w:pPr>
            <w:r w:rsidRPr="00FD6938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 xml:space="preserve">No intentional addition and </w:t>
            </w:r>
          </w:p>
          <w:p w14:paraId="7757450D" w14:textId="40C81007" w:rsidR="00CD1AED" w:rsidRPr="00CD1AED" w:rsidRDefault="00FD6938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</w:pPr>
            <w:r w:rsidRPr="00FD6938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>&lt; 1000 ppm in total for 4 substances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126" w14:textId="3AF1DE27" w:rsidR="00CD1AED" w:rsidRPr="00CD1AED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1B4" w14:textId="5AF87366" w:rsidR="00CD1AED" w:rsidRPr="00CD1AED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>EU REACH Annex XVII</w:t>
            </w:r>
          </w:p>
        </w:tc>
      </w:tr>
      <w:tr w:rsidR="00CD1AED" w:rsidRPr="00810021" w14:paraId="0A58230E" w14:textId="77777777" w:rsidTr="00CD1AED">
        <w:trPr>
          <w:trHeight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7530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Polychlorinated biphenyls (PCBs)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7D4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BFE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028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Stockholm Convention on POPs Annex A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Class-I Specified Chemical Substances set forth in the Japanese Chemical Substances Law (JCSCL)</w:t>
            </w:r>
          </w:p>
        </w:tc>
      </w:tr>
      <w:tr w:rsidR="00CD1AED" w:rsidRPr="00810021" w14:paraId="06643E41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7F5D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Polychlorinated terphenyls (PCTs)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439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F36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81DF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</w:p>
        </w:tc>
      </w:tr>
      <w:tr w:rsidR="00CD1AED" w:rsidRPr="00810021" w14:paraId="5C7C715D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E8DA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Polychlorinated </w:t>
            </w:r>
            <w:proofErr w:type="spell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naphthalenes</w:t>
            </w:r>
            <w:proofErr w:type="spellEnd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(Cl =&gt;2)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79A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1B5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087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JCSCL Class-I Specified Chemical Substances</w:t>
            </w:r>
          </w:p>
        </w:tc>
      </w:tr>
      <w:tr w:rsidR="00CD1AED" w:rsidRPr="00810021" w14:paraId="004BE095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F113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Radioactive substances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C25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3E8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44D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Excluding analytical instruments using radioisotopes</w:t>
            </w:r>
          </w:p>
        </w:tc>
      </w:tr>
      <w:tr w:rsidR="00CD1AED" w:rsidRPr="00810021" w14:paraId="20FB7FA1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691A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Short chain chlorinated paraffins 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(C10 - C13)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466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8C6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4DA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Stockholm Convention on POPs Annex A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JCSCL Class-I Specified Chemical Substances</w:t>
            </w:r>
          </w:p>
        </w:tc>
      </w:tr>
      <w:tr w:rsidR="00CD1AED" w:rsidRPr="00810021" w14:paraId="719907FE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148F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Bis (tributyltin) oxide (TBTO)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052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2B2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664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JCSCL Class-I Specified Chemical Substances</w:t>
            </w:r>
          </w:p>
        </w:tc>
      </w:tr>
      <w:tr w:rsidR="00CD1AED" w:rsidRPr="00810021" w14:paraId="7564E43A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487EC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Perfluorooctanoic acid (PFOA), its salts</w:t>
            </w:r>
          </w:p>
          <w:p w14:paraId="726F3921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and PFOA-related substances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35F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No intentional addition, and </w:t>
            </w:r>
          </w:p>
          <w:p w14:paraId="21F5E6ED" w14:textId="7D839127" w:rsidR="00CD1AED" w:rsidRPr="00810021" w:rsidRDefault="00CD1AED" w:rsidP="007B4438">
            <w:pPr>
              <w:widowControl/>
              <w:spacing w:line="28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lastRenderedPageBreak/>
              <w:t>&lt; 25ppb (for PFOA- related substances, &lt; 1000 ppb)</w:t>
            </w:r>
            <w:r w:rsidRPr="00810021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CD37" w14:textId="77777777" w:rsidR="00CD1AED" w:rsidRPr="00F50FF2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F50FF2">
              <w:rPr>
                <w:rFonts w:ascii="Times New Roman" w:eastAsia="ＭＳ Ｐゴシック" w:hAnsi="Times New Roman" w:cs="Times New Roman"/>
              </w:rPr>
              <w:lastRenderedPageBreak/>
              <w:t>*2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9CE1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Stockholm Convention on POPs Annex A</w:t>
            </w:r>
          </w:p>
          <w:p w14:paraId="64F06523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EU </w:t>
            </w:r>
            <w:r w:rsidRPr="00810021">
              <w:rPr>
                <w:rFonts w:ascii="Times New Roman" w:eastAsia="Meiryo UI" w:hAnsi="Times New Roman" w:cs="Times New Roman" w:hint="eastAsia"/>
                <w:kern w:val="0"/>
                <w:sz w:val="18"/>
                <w:szCs w:val="18"/>
              </w:rPr>
              <w:t>P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OPs Annex </w:t>
            </w:r>
            <w:r w:rsidRPr="00810021">
              <w:rPr>
                <w:rFonts w:ascii="Times New Roman" w:eastAsia="Meiryo UI" w:hAnsi="Times New Roman" w:cs="Times New Roman" w:hint="eastAsia"/>
                <w:kern w:val="0"/>
                <w:sz w:val="18"/>
                <w:szCs w:val="18"/>
              </w:rPr>
              <w:t>I</w:t>
            </w:r>
          </w:p>
        </w:tc>
      </w:tr>
      <w:tr w:rsidR="00CD1AED" w:rsidRPr="00810021" w14:paraId="2E59C59E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C0328" w14:textId="2924CDE8" w:rsidR="00CD1AED" w:rsidRPr="00CD1AED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Perfluorohexane</w:t>
            </w:r>
            <w:proofErr w:type="spellEnd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 xml:space="preserve"> sulfonic acid (</w:t>
            </w:r>
            <w:proofErr w:type="spellStart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PFHxS</w:t>
            </w:r>
            <w:proofErr w:type="spellEnd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 xml:space="preserve">), its salts and </w:t>
            </w:r>
            <w:proofErr w:type="spellStart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PFHxS</w:t>
            </w:r>
            <w:proofErr w:type="spellEnd"/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-related substances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F9E" w14:textId="77777777" w:rsidR="00CD1AED" w:rsidRPr="00CD1AED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No intentional addition, and </w:t>
            </w:r>
          </w:p>
          <w:p w14:paraId="2BE1CDCE" w14:textId="6FFAEAD9" w:rsidR="00CD1AED" w:rsidRPr="007B4438" w:rsidRDefault="00CD1AED" w:rsidP="007B443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 xml:space="preserve">&lt; 25ppb (for </w:t>
            </w:r>
            <w:proofErr w:type="spellStart"/>
            <w:r w:rsidRPr="00CD1AED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PFHxS</w:t>
            </w:r>
            <w:proofErr w:type="spellEnd"/>
            <w:r w:rsidRPr="00CD1AED">
              <w:rPr>
                <w:rFonts w:ascii="Times New Roman" w:eastAsia="Meiryo UI" w:hAnsi="Times New Roman" w:cs="Times New Roman"/>
                <w:spacing w:val="6"/>
                <w:kern w:val="0"/>
                <w:sz w:val="18"/>
                <w:szCs w:val="18"/>
              </w:rPr>
              <w:t>- related substances, &lt; 1000 ppb)</w:t>
            </w:r>
            <w:r w:rsidRPr="00CD1AE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1B20" w14:textId="660D9F68" w:rsidR="00CD1AED" w:rsidRPr="00CD1AED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</w:rPr>
            </w:pPr>
            <w:r w:rsidRPr="00CD1AED">
              <w:rPr>
                <w:rFonts w:ascii="Times New Roman" w:eastAsia="ＭＳ Ｐゴシック" w:hAnsi="Times New Roman" w:cs="Times New Roman"/>
              </w:rPr>
              <w:t>*2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3A8" w14:textId="77777777" w:rsidR="00CD1AED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CD1AED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Stockholm Convention on POPs Annex A</w:t>
            </w:r>
          </w:p>
          <w:p w14:paraId="0F9A5273" w14:textId="076CEE40" w:rsidR="007B4438" w:rsidRPr="00CD1AED" w:rsidRDefault="007B4438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7B4438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 xml:space="preserve">EU </w:t>
            </w:r>
            <w:r w:rsidRPr="007B4438">
              <w:rPr>
                <w:rFonts w:ascii="Times New Roman" w:eastAsia="Meiryo UI" w:hAnsi="Times New Roman" w:cs="Times New Roman" w:hint="eastAsia"/>
                <w:color w:val="FF0000"/>
                <w:kern w:val="0"/>
                <w:sz w:val="18"/>
                <w:szCs w:val="18"/>
              </w:rPr>
              <w:t>P</w:t>
            </w:r>
            <w:r w:rsidRPr="007B4438">
              <w:rPr>
                <w:rFonts w:ascii="Times New Roman" w:eastAsia="Meiryo UI" w:hAnsi="Times New Roman" w:cs="Times New Roman"/>
                <w:color w:val="FF0000"/>
                <w:kern w:val="0"/>
                <w:sz w:val="18"/>
                <w:szCs w:val="18"/>
              </w:rPr>
              <w:t xml:space="preserve">OPs Annex </w:t>
            </w:r>
            <w:r w:rsidRPr="007B4438">
              <w:rPr>
                <w:rFonts w:ascii="Times New Roman" w:eastAsia="Meiryo UI" w:hAnsi="Times New Roman" w:cs="Times New Roman" w:hint="eastAsia"/>
                <w:color w:val="FF0000"/>
                <w:kern w:val="0"/>
                <w:sz w:val="18"/>
                <w:szCs w:val="18"/>
              </w:rPr>
              <w:t>I</w:t>
            </w:r>
          </w:p>
        </w:tc>
      </w:tr>
      <w:tr w:rsidR="00421FE8" w:rsidRPr="00810021" w14:paraId="73CB176D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B39A0" w14:textId="34AC837C" w:rsidR="00421FE8" w:rsidRPr="00421FE8" w:rsidRDefault="00D61100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C9-14Perfluorocarboxylic acids</w:t>
            </w:r>
            <w:r w:rsidR="00E85676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(PFCAs), </w:t>
            </w:r>
            <w:r w:rsidR="009960E2">
              <w:rPr>
                <w:rFonts w:ascii="Times New Roman" w:eastAsia="Meiryo UI" w:hAnsi="Times New Roman" w:cs="Times New Roman" w:hint="eastAsia"/>
                <w:bCs/>
                <w:color w:val="FF0000"/>
                <w:kern w:val="0"/>
                <w:sz w:val="18"/>
                <w:szCs w:val="18"/>
              </w:rPr>
              <w:t>its</w:t>
            </w:r>
            <w:r w:rsidR="009960E2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salts and </w:t>
            </w:r>
            <w:r w:rsidR="009960E2"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C9-14</w:t>
            </w:r>
            <w:r w:rsidR="009960E2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PFCA-</w:t>
            </w:r>
            <w:r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related substances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E88" w14:textId="77777777" w:rsidR="009960E2" w:rsidRPr="009960E2" w:rsidRDefault="009960E2" w:rsidP="009960E2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9960E2">
              <w:rPr>
                <w:rFonts w:ascii="Times New Roman" w:eastAsia="Meiryo UI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 xml:space="preserve">No intentional addition, and </w:t>
            </w:r>
          </w:p>
          <w:p w14:paraId="62DE6DFD" w14:textId="2183F902" w:rsidR="00421FE8" w:rsidRPr="009960E2" w:rsidRDefault="009960E2" w:rsidP="009960E2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9960E2">
              <w:rPr>
                <w:rFonts w:ascii="Times New Roman" w:eastAsia="Meiryo UI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>&lt; 25ppb (for C9-14PFCA- related substances, &lt; 260 ppb)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6BF7" w14:textId="502C473B" w:rsidR="00421FE8" w:rsidRPr="00421FE8" w:rsidRDefault="00421FE8" w:rsidP="00CD1AED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</w:rPr>
            </w:pPr>
            <w:r w:rsidRPr="00421FE8">
              <w:rPr>
                <w:rFonts w:ascii="Times New Roman" w:eastAsia="ＭＳ Ｐゴシック" w:hAnsi="Times New Roman" w:cs="Times New Roman"/>
                <w:color w:val="FF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12FA" w14:textId="77777777" w:rsidR="00421FE8" w:rsidRPr="00421FE8" w:rsidRDefault="00421FE8" w:rsidP="00421FE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</w:pPr>
            <w:r w:rsidRPr="00421FE8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EU REACH Annex XVII</w:t>
            </w:r>
          </w:p>
          <w:p w14:paraId="31F0892B" w14:textId="06E1DFFC" w:rsidR="00421FE8" w:rsidRPr="00421FE8" w:rsidRDefault="00421FE8" w:rsidP="00421FE8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</w:pPr>
            <w:r w:rsidRPr="00421FE8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*Effective date: October 1, 2024</w:t>
            </w:r>
          </w:p>
        </w:tc>
      </w:tr>
      <w:tr w:rsidR="00CD1AED" w:rsidRPr="00810021" w14:paraId="5106404E" w14:textId="77777777" w:rsidTr="00CD1AED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7038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Tri-substituted </w:t>
            </w:r>
            <w:proofErr w:type="spell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organostannic</w:t>
            </w:r>
            <w:proofErr w:type="spellEnd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compounds (containing TBTs &amp; </w:t>
            </w:r>
            <w:proofErr w:type="gram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TPTs)</w:t>
            </w:r>
            <w:r w:rsidRPr="00810021">
              <w:rPr>
                <w:rFonts w:ascii="Times New Roman" w:eastAsia="Meiryo UI" w:hAnsi="Times New Roman" w:cs="Times New Roman"/>
                <w:b/>
                <w:kern w:val="0"/>
                <w:sz w:val="18"/>
                <w:szCs w:val="18"/>
                <w:vertAlign w:val="superscript"/>
              </w:rPr>
              <w:t>*</w:t>
            </w:r>
            <w:proofErr w:type="gramEnd"/>
            <w:r w:rsidRPr="00810021">
              <w:rPr>
                <w:rFonts w:ascii="Times New Roman" w:eastAsia="Meiryo UI" w:hAnsi="Times New Roman" w:cs="Times New Roman"/>
                <w:b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497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34D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0EB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JCSCL Class-II Specified Chemical Substances</w:t>
            </w:r>
          </w:p>
        </w:tc>
      </w:tr>
      <w:tr w:rsidR="00CD1AED" w:rsidRPr="00810021" w14:paraId="06E6D253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D09E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Perfluorooctanesulfonate</w:t>
            </w:r>
            <w:proofErr w:type="spellEnd"/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and its salts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(PFOS)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6E7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5CD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7EB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Stockholm Convention on POPs Annex B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JCSCL Class-I Specified Chemical Substances</w:t>
            </w:r>
          </w:p>
        </w:tc>
      </w:tr>
      <w:tr w:rsidR="00CD1AED" w:rsidRPr="00810021" w14:paraId="58C6FB58" w14:textId="77777777" w:rsidTr="00CD1AED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665C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Beryllium oxide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7B5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DE4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413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2002/96/EC (EU/WEEE Directive)</w:t>
            </w:r>
          </w:p>
        </w:tc>
      </w:tr>
      <w:tr w:rsidR="00CD1AED" w:rsidRPr="00810021" w14:paraId="0532A8EB" w14:textId="77777777" w:rsidTr="00CD1AED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5547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Cobalt chloride (II)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DBA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8DA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CB2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Humidity indicators in desiccant (silica gel, etc.) only</w:t>
            </w:r>
          </w:p>
        </w:tc>
      </w:tr>
      <w:tr w:rsidR="00CD1AED" w:rsidRPr="00810021" w14:paraId="49EE7E68" w14:textId="77777777" w:rsidTr="00CD1AE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E118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Dimethyl fumarate (DMF)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5FF27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62B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41C9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EU REACH Annex XVII</w:t>
            </w:r>
          </w:p>
        </w:tc>
      </w:tr>
      <w:tr w:rsidR="00CD1AED" w:rsidRPr="00810021" w14:paraId="37CA741C" w14:textId="77777777" w:rsidTr="00D61100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3312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Designated benzotriazole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AD5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96E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8D0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JCSCL Class-I Specified Chemical Substances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CAS RN® 3846-71-7 only</w:t>
            </w:r>
          </w:p>
        </w:tc>
      </w:tr>
      <w:tr w:rsidR="00CD1AED" w:rsidRPr="00810021" w14:paraId="77A9B2D9" w14:textId="77777777" w:rsidTr="00D61100">
        <w:trPr>
          <w:trHeight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3A20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Packaging materials purchased as materials (Meeting the requirements of A05 - E06 above and the threshold value in the right-hand column)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34D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The sum of heavy metal concentrations of lead, cadmium, mercury, and hexavalent chromium &lt; 100 ppm by weight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D8B" w14:textId="77777777" w:rsidR="00CD1AED" w:rsidRPr="00810021" w:rsidRDefault="00CD1AED" w:rsidP="00CD1AED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EE6" w14:textId="77777777" w:rsidR="00CD1AED" w:rsidRPr="00810021" w:rsidRDefault="00CD1AED" w:rsidP="00CD1AED">
            <w:pPr>
              <w:widowControl/>
              <w:spacing w:line="200" w:lineRule="exact"/>
              <w:jc w:val="lef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94/62/EC (EU Directive on Packaging and Packaging Waste)</w:t>
            </w:r>
            <w:r w:rsidRPr="00810021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br/>
              <w:t>Total of each homogeneous material component (e.g. resins, ink, and paint)</w:t>
            </w:r>
          </w:p>
        </w:tc>
      </w:tr>
      <w:tr w:rsidR="00A12841" w:rsidRPr="00933D69" w14:paraId="31F587D7" w14:textId="77777777" w:rsidTr="00A12841">
        <w:trPr>
          <w:trHeight w:val="7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9BC55" w14:textId="3FB57DDF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Triphenylphosphine </w:t>
            </w:r>
            <w:proofErr w:type="spellStart"/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isopropylated</w:t>
            </w:r>
            <w:proofErr w:type="spellEnd"/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 (PIP (3:1))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0018" w14:textId="3E614077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4BE5" w14:textId="37D0EF98" w:rsidR="00A12841" w:rsidRPr="00A12841" w:rsidRDefault="00A12841" w:rsidP="00A12841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A291" w14:textId="0F4F9704" w:rsidR="00A12841" w:rsidRPr="00A12841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U.S. The Toxic Substances Control Act (TSCA)</w:t>
            </w: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*Effective date: October 1, 2024</w:t>
            </w:r>
          </w:p>
        </w:tc>
      </w:tr>
      <w:tr w:rsidR="00A12841" w:rsidRPr="00933D69" w14:paraId="5AF60A3F" w14:textId="77777777" w:rsidTr="00A12841">
        <w:trPr>
          <w:trHeight w:val="7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923FD" w14:textId="1E0F1CEB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Pentachloro benzenethiol (PCTP)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56D" w14:textId="7C604FE5" w:rsidR="00A12841" w:rsidRPr="00933D69" w:rsidRDefault="00A12841" w:rsidP="00A12841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8526C2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D29B" w14:textId="243762B4" w:rsidR="00A12841" w:rsidRPr="00A12841" w:rsidRDefault="00A12841" w:rsidP="00A12841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62F5" w14:textId="443D37DD" w:rsidR="00A12841" w:rsidRPr="00A12841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U.S. The Toxic Substances Control Act (TSCA) </w:t>
            </w: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*Effective date: October 1, 2024</w:t>
            </w:r>
          </w:p>
        </w:tc>
      </w:tr>
      <w:tr w:rsidR="00A12841" w:rsidRPr="00933D69" w14:paraId="4EA23426" w14:textId="77777777" w:rsidTr="00A12841">
        <w:trPr>
          <w:trHeight w:val="7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40A66" w14:textId="32EEAC2B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proofErr w:type="spellStart"/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Methoxychlor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BA07" w14:textId="35011FE7" w:rsidR="00A12841" w:rsidRPr="00933D69" w:rsidRDefault="00A12841" w:rsidP="00A12841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8526C2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899E" w14:textId="4E7F529A" w:rsidR="00A12841" w:rsidRPr="00A12841" w:rsidRDefault="00A12841" w:rsidP="00A12841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EAC" w14:textId="1D25D9F4" w:rsidR="00A12841" w:rsidRPr="00A12841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Stockholm Convention on POPs Annex A</w:t>
            </w: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*Effective date: October 1, 2024</w:t>
            </w:r>
          </w:p>
        </w:tc>
      </w:tr>
      <w:tr w:rsidR="00A12841" w:rsidRPr="00933D69" w14:paraId="7FD96BC2" w14:textId="77777777" w:rsidTr="00A12841">
        <w:trPr>
          <w:trHeight w:val="7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78393" w14:textId="22C0BCC0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Dechlorane Plus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7C36" w14:textId="1A4C50D9" w:rsidR="00A12841" w:rsidRPr="00933D69" w:rsidRDefault="00A12841" w:rsidP="00A12841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8526C2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0D57" w14:textId="1D79D997" w:rsidR="00A12841" w:rsidRPr="00A12841" w:rsidRDefault="00A12841" w:rsidP="00A12841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F6E" w14:textId="0945CB31" w:rsidR="00A12841" w:rsidRPr="00A12841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Stockholm Convention on POPs Annex A</w:t>
            </w: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*Effective date: October 1, 2024</w:t>
            </w:r>
          </w:p>
        </w:tc>
      </w:tr>
      <w:tr w:rsidR="00A12841" w:rsidRPr="00933D69" w14:paraId="2D299D2C" w14:textId="77777777" w:rsidTr="00A12841">
        <w:trPr>
          <w:trHeight w:val="7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7F8A5" w14:textId="77777777" w:rsidR="00A12841" w:rsidRPr="00933D69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933D6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UV-328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C5DA" w14:textId="612C49B3" w:rsidR="00A12841" w:rsidRPr="00933D69" w:rsidRDefault="00A12841" w:rsidP="00A12841">
            <w:pPr>
              <w:widowControl/>
              <w:spacing w:line="200" w:lineRule="exac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D61100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No intentional addition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3C53" w14:textId="35FCB6EA" w:rsidR="00A12841" w:rsidRPr="00A12841" w:rsidRDefault="00A12841" w:rsidP="00A12841">
            <w:pPr>
              <w:widowControl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9CCF" w14:textId="2F1A128D" w:rsidR="00A12841" w:rsidRPr="00A12841" w:rsidRDefault="00A12841" w:rsidP="00A12841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Stockholm Convention on POPs Annex A</w:t>
            </w:r>
            <w:r w:rsidRPr="00A128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*Effective date: October 1, 2024</w:t>
            </w:r>
          </w:p>
        </w:tc>
      </w:tr>
    </w:tbl>
    <w:p w14:paraId="443F346E" w14:textId="77777777" w:rsidR="0021319D" w:rsidRPr="00810021" w:rsidRDefault="00941D89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F50FF2">
        <w:rPr>
          <w:rFonts w:ascii="Times New Roman" w:eastAsia="ＭＳ Ｐゴシック" w:hAnsi="Times New Roman" w:cs="Times New Roman"/>
        </w:rPr>
        <w:t xml:space="preserve">*1 </w:t>
      </w:r>
      <w:r w:rsidR="004910AB" w:rsidRPr="00F50FF2">
        <w:rPr>
          <w:rFonts w:ascii="Times New Roman" w:eastAsia="Meiryo UI" w:hAnsi="Times New Roman" w:cs="Times New Roman"/>
        </w:rPr>
        <w:t>TBTs</w:t>
      </w:r>
      <w:r w:rsidR="0010585A" w:rsidRPr="00F50FF2">
        <w:rPr>
          <w:rFonts w:ascii="Times New Roman" w:eastAsia="Meiryo UI" w:hAnsi="Times New Roman" w:cs="Times New Roman"/>
        </w:rPr>
        <w:t>: Tribut</w:t>
      </w:r>
      <w:r w:rsidR="0010585A" w:rsidRPr="00810021">
        <w:rPr>
          <w:rFonts w:ascii="Times New Roman" w:eastAsia="Meiryo UI" w:hAnsi="Times New Roman" w:cs="Times New Roman"/>
        </w:rPr>
        <w:t>yltins</w:t>
      </w:r>
      <w:r w:rsidR="004910AB" w:rsidRPr="00810021">
        <w:rPr>
          <w:rFonts w:ascii="Times New Roman" w:eastAsia="Meiryo UI" w:hAnsi="Times New Roman" w:cs="Times New Roman"/>
        </w:rPr>
        <w:t xml:space="preserve">   TPTs: </w:t>
      </w:r>
      <w:proofErr w:type="spellStart"/>
      <w:r w:rsidR="004910AB" w:rsidRPr="00810021">
        <w:rPr>
          <w:rFonts w:ascii="Times New Roman" w:eastAsia="Meiryo UI" w:hAnsi="Times New Roman" w:cs="Times New Roman"/>
        </w:rPr>
        <w:t>Triphenyltins</w:t>
      </w:r>
      <w:proofErr w:type="spellEnd"/>
    </w:p>
    <w:p w14:paraId="59B1C7F0" w14:textId="4679FF47" w:rsidR="00723EA5" w:rsidRPr="00C22683" w:rsidRDefault="00181A79" w:rsidP="00181A79">
      <w:pPr>
        <w:spacing w:line="360" w:lineRule="exact"/>
        <w:jc w:val="left"/>
        <w:rPr>
          <w:rFonts w:ascii="Times New Roman" w:eastAsia="ＭＳ Ｐゴシック" w:hAnsi="Times New Roman" w:cs="Times New Roman"/>
        </w:rPr>
      </w:pPr>
      <w:r w:rsidRPr="00CD1AED">
        <w:rPr>
          <w:rFonts w:ascii="Times New Roman" w:eastAsia="ＭＳ Ｐゴシック" w:hAnsi="Times New Roman" w:cs="Times New Roman"/>
        </w:rPr>
        <w:t xml:space="preserve">*2 </w:t>
      </w:r>
      <w:r w:rsidR="00C9660D" w:rsidRPr="00CD1AED">
        <w:rPr>
          <w:rFonts w:ascii="Times New Roman" w:eastAsia="ＭＳ Ｐゴシック" w:hAnsi="Times New Roman" w:cs="Times New Roman"/>
        </w:rPr>
        <w:t xml:space="preserve">Analysis Data </w:t>
      </w:r>
      <w:r w:rsidR="001A246F" w:rsidRPr="00CD1AED">
        <w:rPr>
          <w:rFonts w:ascii="Times New Roman" w:eastAsia="ＭＳ Ｐゴシック" w:hAnsi="Times New Roman" w:cs="Times New Roman"/>
        </w:rPr>
        <w:t>for</w:t>
      </w:r>
      <w:r w:rsidR="00C9660D" w:rsidRPr="00CD1AED">
        <w:rPr>
          <w:rFonts w:ascii="Times New Roman" w:eastAsia="ＭＳ Ｐゴシック" w:hAnsi="Times New Roman" w:cs="Times New Roman"/>
        </w:rPr>
        <w:t xml:space="preserve"> [Perfluorooctanoic acid (PFOA), its salts and PFOA-related substances]</w:t>
      </w:r>
      <w:r w:rsidR="00810021" w:rsidRPr="00CD1AED">
        <w:rPr>
          <w:rFonts w:ascii="Times New Roman" w:eastAsia="ＭＳ Ｐゴシック" w:hAnsi="Times New Roman" w:cs="Times New Roman"/>
        </w:rPr>
        <w:t xml:space="preserve"> </w:t>
      </w:r>
      <w:bookmarkStart w:id="0" w:name="_Hlk49867788"/>
      <w:r w:rsidR="00810021" w:rsidRPr="00CD1AED">
        <w:rPr>
          <w:rFonts w:ascii="Times New Roman" w:eastAsia="ＭＳ Ｐゴシック" w:hAnsi="Times New Roman" w:cs="Times New Roman"/>
          <w:szCs w:val="21"/>
        </w:rPr>
        <w:t xml:space="preserve">and </w:t>
      </w:r>
      <w:proofErr w:type="spellStart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>Perfluorohexane</w:t>
      </w:r>
      <w:proofErr w:type="spellEnd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 xml:space="preserve"> sulfonic acid (</w:t>
      </w:r>
      <w:proofErr w:type="spellStart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>PFHxS</w:t>
      </w:r>
      <w:proofErr w:type="spellEnd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 xml:space="preserve">), its salts and </w:t>
      </w:r>
      <w:proofErr w:type="spellStart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>PFHxS</w:t>
      </w:r>
      <w:proofErr w:type="spellEnd"/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>-related substances</w:t>
      </w:r>
      <w:r w:rsidR="00C22683" w:rsidRPr="00CD1AED">
        <w:rPr>
          <w:rFonts w:ascii="Times New Roman" w:eastAsia="Meiryo UI" w:hAnsi="Times New Roman" w:cs="Times New Roman"/>
          <w:bCs/>
          <w:kern w:val="0"/>
          <w:szCs w:val="21"/>
        </w:rPr>
        <w:t>.</w:t>
      </w:r>
      <w:r w:rsidR="00810021" w:rsidRPr="00CD1AED">
        <w:rPr>
          <w:rFonts w:ascii="Times New Roman" w:eastAsia="Meiryo UI" w:hAnsi="Times New Roman" w:cs="Times New Roman"/>
          <w:bCs/>
          <w:kern w:val="0"/>
          <w:szCs w:val="21"/>
        </w:rPr>
        <w:t xml:space="preserve"> </w:t>
      </w:r>
      <w:r w:rsidR="00C9660D" w:rsidRPr="00CD1AED">
        <w:rPr>
          <w:rFonts w:ascii="Times New Roman" w:eastAsia="ＭＳ Ｐゴシック" w:hAnsi="Times New Roman" w:cs="Times New Roman"/>
        </w:rPr>
        <w:t xml:space="preserve">Submission of analysis data, aiming for the declaration of non-use of relevant substances, is not required </w:t>
      </w:r>
      <w:r w:rsidR="00723EA5" w:rsidRPr="00CD1AED">
        <w:rPr>
          <w:rFonts w:ascii="Times New Roman" w:eastAsia="ＭＳ Ｐゴシック" w:hAnsi="Times New Roman" w:cs="Times New Roman"/>
        </w:rPr>
        <w:t xml:space="preserve">only if evidence of conformity with </w:t>
      </w:r>
      <w:r w:rsidR="00723EA5" w:rsidRPr="00C22683">
        <w:rPr>
          <w:rFonts w:ascii="Times New Roman" w:eastAsia="ＭＳ Ｐゴシック" w:hAnsi="Times New Roman" w:cs="Times New Roman"/>
        </w:rPr>
        <w:t xml:space="preserve">“threshold level of Nitto Group” is acquired </w:t>
      </w:r>
      <w:r w:rsidR="00925239" w:rsidRPr="00C22683">
        <w:rPr>
          <w:rFonts w:ascii="Times New Roman" w:eastAsia="ＭＳ Ｐゴシック" w:hAnsi="Times New Roman" w:cs="Times New Roman"/>
        </w:rPr>
        <w:t xml:space="preserve">throughout </w:t>
      </w:r>
      <w:r w:rsidR="00723EA5" w:rsidRPr="00C22683">
        <w:rPr>
          <w:rFonts w:ascii="Times New Roman" w:eastAsia="ＭＳ Ｐゴシック" w:hAnsi="Times New Roman" w:cs="Times New Roman"/>
        </w:rPr>
        <w:t>the (upstream)supply chain.</w:t>
      </w:r>
    </w:p>
    <w:bookmarkEnd w:id="0"/>
    <w:p w14:paraId="14502745" w14:textId="77777777" w:rsidR="00181A79" w:rsidRPr="00810021" w:rsidRDefault="00181A79" w:rsidP="00AC159A">
      <w:pPr>
        <w:spacing w:line="340" w:lineRule="exact"/>
        <w:rPr>
          <w:rFonts w:ascii="Times New Roman" w:eastAsia="Meiryo UI" w:hAnsi="Times New Roman" w:cs="Times New Roman"/>
        </w:rPr>
      </w:pPr>
    </w:p>
    <w:p w14:paraId="61FF36D0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 xml:space="preserve">　</w:t>
      </w:r>
      <w:r w:rsidRPr="00810021">
        <w:rPr>
          <w:rFonts w:ascii="Times New Roman" w:eastAsia="Meiryo UI" w:hAnsi="Times New Roman" w:cs="Times New Roman"/>
        </w:rPr>
        <w:t>Notes:</w:t>
      </w:r>
    </w:p>
    <w:p w14:paraId="16E6C4F9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※Threshold levels of chemical substances contained in products are determined by the percentage (by mass) of chemical content in homogeneous materials which are not mechanically decomposable.</w:t>
      </w:r>
    </w:p>
    <w:p w14:paraId="2E1F3E27" w14:textId="77777777" w:rsidR="00F04531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</w:t>
      </w:r>
      <w:r w:rsidR="00FF76A0" w:rsidRPr="00810021">
        <w:rPr>
          <w:rFonts w:ascii="Times New Roman" w:eastAsia="Meiryo UI" w:hAnsi="Times New Roman" w:cs="Times New Roman"/>
        </w:rPr>
        <w:t>Intentional addition mean</w:t>
      </w:r>
      <w:r w:rsidR="00950172" w:rsidRPr="00810021">
        <w:rPr>
          <w:rFonts w:ascii="Times New Roman" w:eastAsia="Meiryo UI" w:hAnsi="Times New Roman" w:cs="Times New Roman"/>
        </w:rPr>
        <w:t>s</w:t>
      </w:r>
      <w:r w:rsidR="00FF76A0" w:rsidRPr="00810021">
        <w:rPr>
          <w:rFonts w:ascii="Times New Roman" w:eastAsia="Meiryo UI" w:hAnsi="Times New Roman" w:cs="Times New Roman"/>
        </w:rPr>
        <w:t xml:space="preserve"> </w:t>
      </w:r>
      <w:r w:rsidR="00F04531" w:rsidRPr="00810021">
        <w:rPr>
          <w:rFonts w:ascii="Times New Roman" w:eastAsia="Meiryo UI" w:hAnsi="Times New Roman" w:cs="Times New Roman"/>
        </w:rPr>
        <w:t>“</w:t>
      </w:r>
      <w:r w:rsidR="005D591B" w:rsidRPr="00810021">
        <w:rPr>
          <w:rFonts w:ascii="Times New Roman" w:eastAsia="Meiryo UI" w:hAnsi="Times New Roman" w:cs="Times New Roman"/>
        </w:rPr>
        <w:t xml:space="preserve">to </w:t>
      </w:r>
      <w:r w:rsidR="00941D89" w:rsidRPr="00810021">
        <w:rPr>
          <w:rFonts w:ascii="Times New Roman" w:eastAsia="Meiryo UI" w:hAnsi="Times New Roman" w:cs="Times New Roman"/>
        </w:rPr>
        <w:t>add</w:t>
      </w:r>
      <w:r w:rsidR="00FF76A0" w:rsidRPr="00810021">
        <w:rPr>
          <w:rFonts w:ascii="Times New Roman" w:eastAsia="Meiryo UI" w:hAnsi="Times New Roman" w:cs="Times New Roman"/>
        </w:rPr>
        <w:t xml:space="preserve"> </w:t>
      </w:r>
      <w:r w:rsidR="002F2DB6" w:rsidRPr="00810021">
        <w:rPr>
          <w:rFonts w:ascii="Times New Roman" w:eastAsia="Meiryo UI" w:hAnsi="Times New Roman" w:cs="Times New Roman"/>
        </w:rPr>
        <w:t xml:space="preserve">a </w:t>
      </w:r>
      <w:r w:rsidR="00FF76A0" w:rsidRPr="00810021">
        <w:rPr>
          <w:rFonts w:ascii="Times New Roman" w:eastAsia="Meiryo UI" w:hAnsi="Times New Roman" w:cs="Times New Roman"/>
        </w:rPr>
        <w:t xml:space="preserve">chemical substance for </w:t>
      </w:r>
      <w:r w:rsidR="002F2DB6" w:rsidRPr="00810021">
        <w:rPr>
          <w:rFonts w:ascii="Times New Roman" w:eastAsia="Meiryo UI" w:hAnsi="Times New Roman" w:cs="Times New Roman"/>
        </w:rPr>
        <w:t xml:space="preserve">a </w:t>
      </w:r>
      <w:r w:rsidR="007C0E2B" w:rsidRPr="00810021">
        <w:rPr>
          <w:rFonts w:ascii="Times New Roman" w:eastAsia="Meiryo UI" w:hAnsi="Times New Roman" w:cs="Times New Roman"/>
        </w:rPr>
        <w:t xml:space="preserve">product and </w:t>
      </w:r>
      <w:r w:rsidR="00FF76A0" w:rsidRPr="00810021">
        <w:rPr>
          <w:rFonts w:ascii="Times New Roman" w:eastAsia="Meiryo UI" w:hAnsi="Times New Roman" w:cs="Times New Roman"/>
        </w:rPr>
        <w:t>parts</w:t>
      </w:r>
      <w:r w:rsidR="00A179AC" w:rsidRPr="00810021">
        <w:rPr>
          <w:rFonts w:ascii="Times New Roman" w:eastAsia="Meiryo UI" w:hAnsi="Times New Roman" w:cs="Times New Roman"/>
        </w:rPr>
        <w:t xml:space="preserve"> or</w:t>
      </w:r>
      <w:r w:rsidR="00FF76A0" w:rsidRPr="00810021">
        <w:rPr>
          <w:rFonts w:ascii="Times New Roman" w:eastAsia="Meiryo UI" w:hAnsi="Times New Roman" w:cs="Times New Roman"/>
        </w:rPr>
        <w:t xml:space="preserve"> </w:t>
      </w:r>
      <w:r w:rsidR="00A179AC" w:rsidRPr="00810021">
        <w:rPr>
          <w:rFonts w:ascii="Times New Roman" w:eastAsia="Meiryo UI" w:hAnsi="Times New Roman" w:cs="Times New Roman"/>
        </w:rPr>
        <w:t xml:space="preserve">raw materials </w:t>
      </w:r>
      <w:r w:rsidR="00FF76A0" w:rsidRPr="00810021">
        <w:rPr>
          <w:rFonts w:ascii="Times New Roman" w:eastAsia="Meiryo UI" w:hAnsi="Times New Roman" w:cs="Times New Roman"/>
        </w:rPr>
        <w:t xml:space="preserve">constituting products for </w:t>
      </w:r>
    </w:p>
    <w:p w14:paraId="7FA032C2" w14:textId="77777777" w:rsidR="004910AB" w:rsidRPr="00810021" w:rsidRDefault="00FF76A0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the purpose of manifesting a specific function, appearance, or qual</w:t>
      </w:r>
      <w:r w:rsidR="00941D89" w:rsidRPr="00810021">
        <w:rPr>
          <w:rFonts w:ascii="Times New Roman" w:eastAsia="Meiryo UI" w:hAnsi="Times New Roman" w:cs="Times New Roman"/>
        </w:rPr>
        <w:t>ity</w:t>
      </w:r>
      <w:r w:rsidRPr="00810021">
        <w:rPr>
          <w:rFonts w:ascii="Times New Roman" w:eastAsia="Meiryo UI" w:hAnsi="Times New Roman" w:cs="Times New Roman"/>
        </w:rPr>
        <w:t>.</w:t>
      </w:r>
      <w:r w:rsidR="007C0E2B" w:rsidRPr="00810021">
        <w:rPr>
          <w:rFonts w:ascii="Times New Roman" w:eastAsia="Meiryo UI" w:hAnsi="Times New Roman" w:cs="Times New Roman"/>
        </w:rPr>
        <w:t>”</w:t>
      </w:r>
    </w:p>
    <w:p w14:paraId="3FC83F74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 xml:space="preserve">※No intentional addition means not only that no intentional addition has been made by the certifying supplier, but also that </w:t>
      </w:r>
      <w:r w:rsidRPr="00810021">
        <w:rPr>
          <w:rFonts w:ascii="Times New Roman" w:eastAsia="Meiryo UI" w:hAnsi="Times New Roman" w:cs="Times New Roman"/>
        </w:rPr>
        <w:lastRenderedPageBreak/>
        <w:t>no intentional addition has been reported in the survey conducted throughout the supply chain.</w:t>
      </w:r>
    </w:p>
    <w:p w14:paraId="00370C1A" w14:textId="1CB31303" w:rsidR="00925239" w:rsidRPr="00810021" w:rsidRDefault="00925239" w:rsidP="00DE2F85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</w:t>
      </w:r>
      <w:r w:rsidR="00041171" w:rsidRPr="00810021">
        <w:rPr>
          <w:rFonts w:ascii="Times New Roman" w:eastAsia="Meiryo UI" w:hAnsi="Times New Roman" w:cs="Times New Roman"/>
          <w:szCs w:val="21"/>
        </w:rPr>
        <w:t xml:space="preserve">For </w:t>
      </w:r>
      <w:r w:rsidR="00041171" w:rsidRPr="00810021">
        <w:rPr>
          <w:rFonts w:ascii="Times New Roman" w:eastAsia="ＭＳ Ｐゴシック" w:hAnsi="Times New Roman" w:cs="Times New Roman"/>
          <w:spacing w:val="-6"/>
          <w:kern w:val="0"/>
          <w:szCs w:val="21"/>
        </w:rPr>
        <w:t xml:space="preserve">substance where its upper limit value is designated as threshold value, </w:t>
      </w:r>
      <w:r w:rsidR="00041171" w:rsidRPr="00810021">
        <w:rPr>
          <w:rFonts w:ascii="Times New Roman" w:eastAsia="ＭＳ Ｐゴシック" w:hAnsi="Times New Roman" w:cs="Times New Roman" w:hint="eastAsia"/>
          <w:spacing w:val="-6"/>
          <w:kern w:val="0"/>
          <w:szCs w:val="21"/>
        </w:rPr>
        <w:t>c</w:t>
      </w:r>
      <w:r w:rsidR="00041171" w:rsidRPr="00810021">
        <w:rPr>
          <w:rFonts w:ascii="Times New Roman" w:eastAsia="ＭＳ Ｐゴシック" w:hAnsi="Times New Roman" w:cs="Times New Roman"/>
          <w:spacing w:val="-6"/>
          <w:kern w:val="0"/>
          <w:szCs w:val="21"/>
        </w:rPr>
        <w:t>ontent ration must be below upper limit value</w:t>
      </w:r>
      <w:r w:rsidR="005B5277" w:rsidRPr="00810021">
        <w:rPr>
          <w:rFonts w:ascii="Times New Roman" w:eastAsia="ＭＳ Ｐゴシック" w:hAnsi="Times New Roman" w:cs="Times New Roman" w:hint="eastAsia"/>
          <w:spacing w:val="-6"/>
          <w:kern w:val="0"/>
          <w:szCs w:val="21"/>
        </w:rPr>
        <w:t xml:space="preserve"> </w:t>
      </w:r>
      <w:r w:rsidR="005B5277" w:rsidRPr="00810021">
        <w:rPr>
          <w:rFonts w:ascii="Times New Roman" w:eastAsia="ＭＳ Ｐゴシック" w:hAnsi="Times New Roman" w:cs="Times New Roman"/>
          <w:spacing w:val="-6"/>
          <w:kern w:val="0"/>
          <w:szCs w:val="21"/>
        </w:rPr>
        <w:t>even if containing reason is other than intentional addition</w:t>
      </w:r>
      <w:r w:rsidR="00F50FF2">
        <w:rPr>
          <w:rFonts w:ascii="Times New Roman" w:eastAsia="ＭＳ Ｐゴシック" w:hAnsi="Times New Roman" w:cs="Times New Roman" w:hint="eastAsia"/>
          <w:spacing w:val="-6"/>
          <w:kern w:val="0"/>
          <w:szCs w:val="21"/>
        </w:rPr>
        <w:t xml:space="preserve"> </w:t>
      </w:r>
      <w:r w:rsidR="005B5277" w:rsidRPr="00810021">
        <w:rPr>
          <w:rFonts w:ascii="Times New Roman" w:eastAsia="ＭＳ Ｐゴシック" w:hAnsi="Times New Roman" w:cs="Times New Roman"/>
          <w:spacing w:val="-6"/>
          <w:kern w:val="0"/>
          <w:szCs w:val="21"/>
        </w:rPr>
        <w:t>(e.g. impurity).</w:t>
      </w:r>
    </w:p>
    <w:p w14:paraId="5AD7F572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※For definitions of the terminology used in this Certificate, please refer to "Chapter 3. Terms and Definitions" of Japanese Industrial Standards JIS Z 7201 :2017</w:t>
      </w:r>
    </w:p>
    <w:p w14:paraId="29EFF281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(or 3. Definition of Terms of Guidelines for the management of chemicals in products (</w:t>
      </w:r>
      <w:proofErr w:type="spellStart"/>
      <w:r w:rsidRPr="00810021">
        <w:rPr>
          <w:rFonts w:ascii="Times New Roman" w:eastAsia="Meiryo UI" w:hAnsi="Times New Roman" w:cs="Times New Roman"/>
        </w:rPr>
        <w:t>CiP</w:t>
      </w:r>
      <w:proofErr w:type="spellEnd"/>
      <w:r w:rsidRPr="00810021">
        <w:rPr>
          <w:rFonts w:ascii="Times New Roman" w:eastAsia="Meiryo UI" w:hAnsi="Times New Roman" w:cs="Times New Roman"/>
        </w:rPr>
        <w:t>) Edition 4.0 March 2018)</w:t>
      </w:r>
    </w:p>
    <w:p w14:paraId="753709CA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</w:t>
      </w:r>
      <w:r w:rsidR="0002305F" w:rsidRPr="00810021">
        <w:rPr>
          <w:rFonts w:ascii="Times New Roman" w:eastAsia="Meiryo UI" w:hAnsi="Times New Roman" w:cs="Times New Roman"/>
        </w:rPr>
        <w:t xml:space="preserve">For analysis methods of chemical substances that require analysis, please refer to "Analysis Methods </w:t>
      </w:r>
      <w:r w:rsidR="00582A49" w:rsidRPr="00810021">
        <w:rPr>
          <w:rFonts w:ascii="Times New Roman" w:eastAsia="Meiryo UI" w:hAnsi="Times New Roman" w:cs="Times New Roman"/>
        </w:rPr>
        <w:t>for</w:t>
      </w:r>
      <w:r w:rsidR="0002305F" w:rsidRPr="00810021">
        <w:rPr>
          <w:rFonts w:ascii="Times New Roman" w:eastAsia="Meiryo UI" w:hAnsi="Times New Roman" w:cs="Times New Roman"/>
        </w:rPr>
        <w:t xml:space="preserve"> Prohibited Chemical Substances Containing </w:t>
      </w:r>
      <w:r w:rsidR="00582A49" w:rsidRPr="00810021">
        <w:rPr>
          <w:rFonts w:ascii="Times New Roman" w:eastAsia="Meiryo UI" w:hAnsi="Times New Roman" w:cs="Times New Roman"/>
        </w:rPr>
        <w:t xml:space="preserve">in </w:t>
      </w:r>
      <w:r w:rsidR="0002305F" w:rsidRPr="00810021">
        <w:rPr>
          <w:rFonts w:ascii="Times New Roman" w:eastAsia="Meiryo UI" w:hAnsi="Times New Roman" w:cs="Times New Roman"/>
        </w:rPr>
        <w:t xml:space="preserve">Nitto Group </w:t>
      </w:r>
      <w:r w:rsidR="005C1087" w:rsidRPr="00810021">
        <w:rPr>
          <w:rFonts w:ascii="Times New Roman" w:eastAsia="Meiryo UI" w:hAnsi="Times New Roman" w:cs="Times New Roman"/>
        </w:rPr>
        <w:t xml:space="preserve">Purchased Products </w:t>
      </w:r>
      <w:r w:rsidR="0002305F" w:rsidRPr="00810021">
        <w:rPr>
          <w:rFonts w:ascii="Times New Roman" w:eastAsia="Meiryo UI" w:hAnsi="Times New Roman" w:cs="Times New Roman"/>
        </w:rPr>
        <w:t xml:space="preserve">" in "Analysis Methods" </w:t>
      </w:r>
      <w:r w:rsidR="00582A49" w:rsidRPr="00810021">
        <w:rPr>
          <w:rFonts w:ascii="Times New Roman" w:eastAsia="Meiryo UI" w:hAnsi="Times New Roman" w:cs="Times New Roman"/>
        </w:rPr>
        <w:t>via</w:t>
      </w:r>
      <w:r w:rsidR="0002305F" w:rsidRPr="00810021">
        <w:rPr>
          <w:rFonts w:ascii="Times New Roman" w:eastAsia="Meiryo UI" w:hAnsi="Times New Roman" w:cs="Times New Roman"/>
        </w:rPr>
        <w:t xml:space="preserve"> the following link.</w:t>
      </w:r>
    </w:p>
    <w:p w14:paraId="5B7F7CCC" w14:textId="77777777" w:rsidR="004910AB" w:rsidRPr="00810021" w:rsidRDefault="007B4438" w:rsidP="00AC159A">
      <w:pPr>
        <w:spacing w:line="340" w:lineRule="exact"/>
        <w:ind w:leftChars="270" w:left="567"/>
        <w:rPr>
          <w:rFonts w:ascii="Times New Roman" w:eastAsia="Meiryo UI" w:hAnsi="Times New Roman" w:cs="Times New Roman"/>
        </w:rPr>
      </w:pPr>
      <w:hyperlink r:id="rId11" w:history="1">
        <w:r w:rsidR="00AC159A" w:rsidRPr="00810021">
          <w:rPr>
            <w:rStyle w:val="a8"/>
            <w:rFonts w:ascii="Times New Roman" w:eastAsia="Meiryo UI" w:hAnsi="Times New Roman" w:cs="Times New Roman"/>
            <w:color w:val="auto"/>
          </w:rPr>
          <w:t>https://www.nitto.com/jp/en/about_us/procurement/checklist/</w:t>
        </w:r>
      </w:hyperlink>
    </w:p>
    <w:p w14:paraId="44E38609" w14:textId="77777777" w:rsidR="004910AB" w:rsidRPr="00810021" w:rsidRDefault="004910AB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t>※</w:t>
      </w:r>
      <w:r w:rsidR="0002305F" w:rsidRPr="00810021">
        <w:rPr>
          <w:rFonts w:ascii="Times New Roman" w:eastAsia="Meiryo UI" w:hAnsi="Times New Roman" w:cs="Times New Roman"/>
        </w:rPr>
        <w:t>Please refer to "</w:t>
      </w:r>
      <w:r w:rsidR="00157FFA" w:rsidRPr="00810021">
        <w:rPr>
          <w:rFonts w:ascii="Times New Roman" w:eastAsia="Meiryo UI" w:hAnsi="Times New Roman" w:cs="Times New Roman"/>
        </w:rPr>
        <w:t>Nitto Group Prohibited Chemical Substances or Substance Group</w:t>
      </w:r>
      <w:r w:rsidR="0002305F" w:rsidRPr="00810021">
        <w:rPr>
          <w:rFonts w:ascii="Times New Roman" w:eastAsia="Meiryo UI" w:hAnsi="Times New Roman" w:cs="Times New Roman"/>
        </w:rPr>
        <w:t xml:space="preserve">" </w:t>
      </w:r>
      <w:r w:rsidR="00582A49" w:rsidRPr="00810021">
        <w:rPr>
          <w:rFonts w:ascii="Times New Roman" w:eastAsia="Meiryo UI" w:hAnsi="Times New Roman" w:cs="Times New Roman"/>
        </w:rPr>
        <w:t>via</w:t>
      </w:r>
      <w:r w:rsidR="0002305F" w:rsidRPr="00810021">
        <w:rPr>
          <w:rFonts w:ascii="Times New Roman" w:eastAsia="Meiryo UI" w:hAnsi="Times New Roman" w:cs="Times New Roman"/>
        </w:rPr>
        <w:t xml:space="preserve"> the following link for examples of applicable prohibited chemical substances.</w:t>
      </w:r>
    </w:p>
    <w:p w14:paraId="6799DEA2" w14:textId="77777777" w:rsidR="00F409EF" w:rsidRPr="00810021" w:rsidRDefault="007B4438" w:rsidP="005C1087">
      <w:pPr>
        <w:spacing w:line="340" w:lineRule="exact"/>
        <w:ind w:leftChars="270" w:left="567"/>
        <w:rPr>
          <w:rFonts w:ascii="Times New Roman" w:eastAsia="Meiryo UI" w:hAnsi="Times New Roman" w:cs="Times New Roman"/>
        </w:rPr>
      </w:pPr>
      <w:hyperlink r:id="rId12" w:history="1">
        <w:r w:rsidR="00AC159A" w:rsidRPr="00810021">
          <w:rPr>
            <w:rStyle w:val="a8"/>
            <w:rFonts w:ascii="Times New Roman" w:eastAsia="Meiryo UI" w:hAnsi="Times New Roman" w:cs="Times New Roman"/>
            <w:color w:val="auto"/>
          </w:rPr>
          <w:t>https://www.nitto.com/jp/en/about_us/procurement/checklist/</w:t>
        </w:r>
      </w:hyperlink>
      <w:r w:rsidR="00F409EF" w:rsidRPr="00810021">
        <w:rPr>
          <w:rFonts w:ascii="Times New Roman" w:eastAsia="Meiryo UI" w:hAnsi="Times New Roman" w:cs="Times New Roman"/>
        </w:rPr>
        <w:br w:type="page"/>
      </w:r>
    </w:p>
    <w:p w14:paraId="14FEE51D" w14:textId="77777777" w:rsidR="004910AB" w:rsidRPr="00810021" w:rsidRDefault="00F409EF" w:rsidP="00AC159A">
      <w:pPr>
        <w:spacing w:line="340" w:lineRule="exact"/>
        <w:rPr>
          <w:rFonts w:ascii="Times New Roman" w:eastAsia="Meiryo UI" w:hAnsi="Times New Roman" w:cs="Times New Roman"/>
        </w:rPr>
      </w:pPr>
      <w:r w:rsidRPr="00810021">
        <w:rPr>
          <w:rFonts w:ascii="Times New Roman" w:eastAsia="Meiryo UI" w:hAnsi="Times New Roman" w:cs="Times New Roman"/>
        </w:rPr>
        <w:lastRenderedPageBreak/>
        <w:t>Revision Record</w:t>
      </w:r>
    </w:p>
    <w:tbl>
      <w:tblPr>
        <w:tblW w:w="106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1369"/>
        <w:gridCol w:w="8666"/>
      </w:tblGrid>
      <w:tr w:rsidR="00810021" w:rsidRPr="00810021" w14:paraId="0FFB4C05" w14:textId="77777777" w:rsidTr="00D30D48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178" w14:textId="77777777" w:rsidR="00F409EF" w:rsidRPr="00810021" w:rsidRDefault="00F409EF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>Ver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2A76" w14:textId="77777777" w:rsidR="00F409EF" w:rsidRPr="00810021" w:rsidRDefault="00F409EF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>Date</w:t>
            </w:r>
            <w:r w:rsidR="00BA4EB6"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 xml:space="preserve"> (mm/dd/</w:t>
            </w:r>
            <w:proofErr w:type="spellStart"/>
            <w:r w:rsidR="00BA4EB6"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>yyyy</w:t>
            </w:r>
            <w:proofErr w:type="spellEnd"/>
            <w:r w:rsidR="00BA4EB6"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9762" w14:textId="77777777" w:rsidR="00F409EF" w:rsidRPr="00810021" w:rsidRDefault="00F409EF" w:rsidP="00805CD5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</w:pPr>
            <w:r w:rsidRPr="00810021">
              <w:rPr>
                <w:rFonts w:ascii="Times New Roman" w:eastAsia="Meiryo UI" w:hAnsi="Times New Roman" w:cs="Times New Roman"/>
                <w:kern w:val="0"/>
                <w:sz w:val="16"/>
                <w:szCs w:val="16"/>
              </w:rPr>
              <w:t>Revised contents</w:t>
            </w:r>
          </w:p>
        </w:tc>
      </w:tr>
      <w:tr w:rsidR="00810021" w:rsidRPr="00810021" w14:paraId="3CE0085C" w14:textId="77777777" w:rsidTr="0083357B">
        <w:trPr>
          <w:trHeight w:val="283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F51" w14:textId="77777777" w:rsidR="00181A79" w:rsidRPr="002449CE" w:rsidRDefault="003379C2" w:rsidP="00D30D48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2449CE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-Deleted the Revision Record on Ver 2.00 or earlier</w:t>
            </w:r>
          </w:p>
        </w:tc>
      </w:tr>
      <w:tr w:rsidR="002449CE" w:rsidRPr="001B670B" w14:paraId="41F0AABA" w14:textId="77777777" w:rsidTr="005C0190">
        <w:trPr>
          <w:trHeight w:val="2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59F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0B3" w14:textId="77777777" w:rsidR="002449CE" w:rsidRPr="002449CE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7/31/2018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7FE" w14:textId="77777777" w:rsidR="002449CE" w:rsidRPr="002449CE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Added bis (2-ethylhexyl) phthalate (DEHP), dibutyl phthalate (DBP), benzyl butyl phthalate (BBP) and </w:t>
            </w:r>
            <w:proofErr w:type="spellStart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diisobutyl</w:t>
            </w:r>
            <w:proofErr w:type="spellEnd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Phthalate (DIBP) as chemical substances or substance groups in Table 2.</w:t>
            </w:r>
          </w:p>
        </w:tc>
      </w:tr>
      <w:tr w:rsidR="002449CE" w:rsidRPr="001B670B" w14:paraId="281249D0" w14:textId="77777777" w:rsidTr="005C0190">
        <w:trPr>
          <w:trHeight w:val="2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7A5C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EA0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CDA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Modified EU POPs Annex I in the remarks for </w:t>
            </w:r>
            <w:proofErr w:type="gramStart"/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Short</w:t>
            </w:r>
            <w:proofErr w:type="gramEnd"/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chain chlorinated paraffins (C10 - C13) in Table 2 to Annex A of Stockholm Convention on POPs and the Class I substances specified by Japanese Chemical Substances Control Law.</w:t>
            </w:r>
          </w:p>
        </w:tc>
      </w:tr>
      <w:tr w:rsidR="002449CE" w:rsidRPr="001B670B" w14:paraId="51254D87" w14:textId="77777777" w:rsidTr="005C0190">
        <w:trPr>
          <w:trHeight w:val="2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8741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405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F72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Changed notation of definitions of the terminology from JAMP homepage to Japanese Industrial Standards JIS (or Guidelines for the management of chemicals in products).</w:t>
            </w:r>
          </w:p>
        </w:tc>
      </w:tr>
      <w:tr w:rsidR="002449CE" w:rsidRPr="001B670B" w14:paraId="443CB714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A36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F1D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8AE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Deleted the classification field.</w:t>
            </w:r>
          </w:p>
        </w:tc>
      </w:tr>
      <w:tr w:rsidR="002449CE" w:rsidRPr="001B670B" w14:paraId="5485F5B6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591F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3.00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F8D1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6/1/2019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3BBF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  <w:t>Converted to MS Word format</w:t>
            </w:r>
          </w:p>
        </w:tc>
      </w:tr>
      <w:tr w:rsidR="002449CE" w:rsidRPr="001B670B" w14:paraId="3F6DAA78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3377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28BB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793C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Changed Table 2: "Substances subject to Certificate for Non-Use of Prohibited Substances in Delivered Products" from Ver. 2.01 to Ver. 3.00</w:t>
            </w:r>
          </w:p>
        </w:tc>
      </w:tr>
      <w:tr w:rsidR="002449CE" w:rsidRPr="001B670B" w14:paraId="75B13461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95DB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F1B7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B666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Deleted the phrase “as impurities” from the threshold level terms in Table 2.</w:t>
            </w:r>
          </w:p>
        </w:tc>
      </w:tr>
      <w:tr w:rsidR="002449CE" w:rsidRPr="001B670B" w14:paraId="29A057ED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5876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7E03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F615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  <w:t xml:space="preserve">Added </w:t>
            </w:r>
            <w:r w:rsidRPr="001B670B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Perfluorooctanoic acid (PFOA), its salts and PFOA-related substances</w:t>
            </w:r>
            <w:r w:rsidRPr="001B670B"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</w:rPr>
              <w:t xml:space="preserve"> to the chemical substance or substance group in Table 2</w:t>
            </w:r>
          </w:p>
        </w:tc>
      </w:tr>
      <w:tr w:rsidR="002449CE" w:rsidRPr="001B670B" w14:paraId="625DA45C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DFD7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C30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9FF1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spacing w:val="-6"/>
                <w:kern w:val="0"/>
                <w:sz w:val="18"/>
                <w:szCs w:val="18"/>
                <w:highlight w:val="yellow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Added the definition of intentional addition to the Notes</w:t>
            </w:r>
          </w:p>
        </w:tc>
      </w:tr>
      <w:tr w:rsidR="002449CE" w:rsidRPr="001B670B" w14:paraId="66A05FDA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4606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1D89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3F2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  <w:highlight w:val="yellow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Changed the description of the browsing methods for “Analytical methods” and “Nitto Group Prohibited Chemical Substances or Substance Group” in the Notes.</w:t>
            </w:r>
          </w:p>
        </w:tc>
      </w:tr>
      <w:tr w:rsidR="002449CE" w:rsidRPr="001B670B" w14:paraId="0CC67131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1D18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 w:rsidRPr="001B670B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.01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E59B" w14:textId="77777777" w:rsidR="002449CE" w:rsidRPr="001B670B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Meiryo UI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 w:rsidRPr="001B670B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/17/2020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3483" w14:textId="77777777" w:rsidR="002449CE" w:rsidRPr="001B670B" w:rsidRDefault="002449CE" w:rsidP="005C0190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 xml:space="preserve">Changed the application period of the existing raw materials from February 1, </w:t>
            </w:r>
            <w:proofErr w:type="gramStart"/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2020</w:t>
            </w:r>
            <w:proofErr w:type="gramEnd"/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 xml:space="preserve"> to April 1, 2020 for "</w:t>
            </w:r>
            <w:r w:rsidRPr="001B670B">
              <w:rPr>
                <w:rFonts w:ascii="Times New Roman" w:eastAsia="ＭＳ Ｐゴシック" w:hAnsi="Times New Roman" w:cs="Times New Roman" w:hint="eastAsia"/>
                <w:spacing w:val="-6"/>
                <w:kern w:val="0"/>
                <w:sz w:val="18"/>
                <w:szCs w:val="18"/>
              </w:rPr>
              <w:t>p</w:t>
            </w: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erfluorooctanoic acid (PFOA), its salts and PFOA-related substances" on the Prohibited Chemical Substances List and in Table A.</w:t>
            </w:r>
          </w:p>
        </w:tc>
      </w:tr>
      <w:tr w:rsidR="002449CE" w:rsidRPr="001B670B" w14:paraId="7654DBF4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11FC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3.02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B854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9/14/2020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B48CD" w14:textId="77777777" w:rsidR="002449CE" w:rsidRPr="001B670B" w:rsidRDefault="002449CE" w:rsidP="005C0190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 xml:space="preserve">Changed the subject regulation for “Perfluorooctanoic acid (PFOA), its salts and PFOA-related substances” </w:t>
            </w:r>
            <w:proofErr w:type="gramStart"/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from EU REACH Annex XVII,</w:t>
            </w:r>
            <w:proofErr w:type="gramEnd"/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 xml:space="preserve"> to EU POPs Annex I </w:t>
            </w:r>
          </w:p>
        </w:tc>
      </w:tr>
      <w:tr w:rsidR="002449CE" w:rsidRPr="001B670B" w14:paraId="52D6C094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06AB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9EAB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EA13" w14:textId="77777777" w:rsidR="002449CE" w:rsidRPr="001B670B" w:rsidRDefault="002449CE" w:rsidP="005C0190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Defined the treatment of analysis data for “Perfluorooctanoic acid (PFOA), its salts and PFOA-related substances”</w:t>
            </w:r>
          </w:p>
        </w:tc>
      </w:tr>
      <w:tr w:rsidR="002449CE" w:rsidRPr="001B670B" w14:paraId="05A78C53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A57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F6A7" w14:textId="77777777" w:rsidR="002449CE" w:rsidRPr="001B670B" w:rsidRDefault="002449CE" w:rsidP="005C0190">
            <w:pPr>
              <w:widowControl/>
              <w:spacing w:line="28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1D3E" w14:textId="77777777" w:rsidR="002449CE" w:rsidRPr="001B670B" w:rsidRDefault="002449CE" w:rsidP="005C0190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1B670B"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  <w:t>Defined the treatment of impurity for the substance where its upper limit value is designated as threshold value</w:t>
            </w:r>
          </w:p>
        </w:tc>
      </w:tr>
      <w:tr w:rsidR="002449CE" w:rsidRPr="001B670B" w14:paraId="0020E519" w14:textId="77777777" w:rsidTr="005C0190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0A7D" w14:textId="77777777" w:rsidR="002449CE" w:rsidRPr="009960E2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9960E2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4.00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066D" w14:textId="77777777" w:rsidR="002449CE" w:rsidRPr="009960E2" w:rsidRDefault="002449CE" w:rsidP="005C0190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</w:pPr>
            <w:r w:rsidRPr="009960E2">
              <w:rPr>
                <w:rFonts w:ascii="Times New Roman" w:eastAsia="Meiryo UI" w:hAnsi="Times New Roman" w:cs="Times New Roman"/>
                <w:bCs/>
                <w:kern w:val="0"/>
                <w:sz w:val="18"/>
                <w:szCs w:val="18"/>
              </w:rPr>
              <w:t>7/15/2021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C32" w14:textId="77777777" w:rsidR="002449CE" w:rsidRPr="002449CE" w:rsidRDefault="002449CE" w:rsidP="005C0190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spacing w:val="-6"/>
                <w:kern w:val="0"/>
                <w:sz w:val="18"/>
                <w:szCs w:val="18"/>
              </w:rPr>
            </w:pPr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Added </w:t>
            </w:r>
            <w:proofErr w:type="spellStart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perfluorohexane</w:t>
            </w:r>
            <w:proofErr w:type="spellEnd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 sulfonic acid (</w:t>
            </w:r>
            <w:proofErr w:type="spellStart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PFHxS</w:t>
            </w:r>
            <w:proofErr w:type="spellEnd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 xml:space="preserve">), its salts and </w:t>
            </w:r>
            <w:proofErr w:type="spellStart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PFHxS</w:t>
            </w:r>
            <w:proofErr w:type="spellEnd"/>
            <w:r w:rsidRPr="002449CE"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  <w:t>-related substances as chemical substances or substance groups in Table 2.</w:t>
            </w:r>
          </w:p>
        </w:tc>
      </w:tr>
      <w:tr w:rsidR="00D61100" w:rsidRPr="00810021" w14:paraId="49AD9DEF" w14:textId="77777777" w:rsidTr="00810F7D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7468" w14:textId="4D251235" w:rsidR="00D61100" w:rsidRPr="001B670B" w:rsidRDefault="00D6110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276" w14:textId="30FFCB71" w:rsidR="00D61100" w:rsidRPr="001B670B" w:rsidRDefault="00D6110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12/</w:t>
            </w:r>
            <w:r w:rsidR="00456B19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</w:t>
            </w: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/2023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2E7" w14:textId="18320992" w:rsidR="00D61100" w:rsidRPr="001B670B" w:rsidRDefault="00D61100" w:rsidP="00D30D48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B444EE"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20"/>
              </w:rPr>
              <w:t xml:space="preserve">Added </w:t>
            </w:r>
            <w:r w:rsidRPr="00B444EE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20"/>
              </w:rPr>
              <w:t>Total of phthalate esters of 4 substances (DEHP, DBP, BBP, DIBP specified in EU RoHS (II) Directive Annex 2) in Table 2.</w:t>
            </w:r>
          </w:p>
        </w:tc>
      </w:tr>
      <w:tr w:rsidR="00D61100" w:rsidRPr="00810021" w14:paraId="1A5F8444" w14:textId="77777777" w:rsidTr="00810F7D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7BF" w14:textId="52A5DDB6" w:rsidR="00D61100" w:rsidRPr="001B670B" w:rsidRDefault="00D6110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FC5" w14:textId="225AE80F" w:rsidR="00D61100" w:rsidRPr="00456B19" w:rsidRDefault="00D61100" w:rsidP="00D30D4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12/</w:t>
            </w:r>
            <w:r w:rsidR="00456B19"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5</w:t>
            </w:r>
            <w:r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/2023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950" w14:textId="216B6623" w:rsid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Add the following substances</w:t>
            </w:r>
            <w:r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in Table 2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(Effective date: October 1, 2024):</w:t>
            </w:r>
          </w:p>
          <w:p w14:paraId="217A73AD" w14:textId="00A47924" w:rsidR="00456B19" w:rsidRP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="009960E2"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C9-14Perfluorocarboxylic acids</w:t>
            </w:r>
            <w:r w:rsidR="009960E2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9960E2"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(PFCAs), </w:t>
            </w:r>
            <w:r w:rsidR="009960E2">
              <w:rPr>
                <w:rFonts w:ascii="Times New Roman" w:eastAsia="Meiryo UI" w:hAnsi="Times New Roman" w:cs="Times New Roman" w:hint="eastAsia"/>
                <w:bCs/>
                <w:color w:val="FF0000"/>
                <w:kern w:val="0"/>
                <w:sz w:val="18"/>
                <w:szCs w:val="18"/>
              </w:rPr>
              <w:t>its</w:t>
            </w:r>
            <w:r w:rsidR="009960E2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9960E2"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salts and C9-14</w:t>
            </w:r>
            <w:r w:rsidR="009960E2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PFCA-</w:t>
            </w:r>
            <w:r w:rsidR="009960E2" w:rsidRPr="00D61100">
              <w:rPr>
                <w:rFonts w:ascii="Times New Roman" w:eastAsia="Meiryo UI" w:hAnsi="Times New Roman" w:cs="Times New Roman"/>
                <w:bCs/>
                <w:color w:val="FF0000"/>
                <w:kern w:val="0"/>
                <w:sz w:val="18"/>
                <w:szCs w:val="18"/>
              </w:rPr>
              <w:t>related substances</w:t>
            </w:r>
          </w:p>
          <w:p w14:paraId="182E9350" w14:textId="2B3A84D2" w:rsid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Triphenylphosphine </w:t>
            </w:r>
            <w:proofErr w:type="spellStart"/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isopropylated</w:t>
            </w:r>
            <w:proofErr w:type="spellEnd"/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(PIP (3:1))</w:t>
            </w:r>
          </w:p>
          <w:p w14:paraId="22DDF8C7" w14:textId="77777777" w:rsid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456B19"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Pentachloro benzenethiol (PCTP)</w:t>
            </w:r>
          </w:p>
          <w:p w14:paraId="0A82DB8F" w14:textId="15E4D043" w:rsidR="00456B19" w:rsidRP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456B19"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proofErr w:type="spellStart"/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Methoxychlor</w:t>
            </w:r>
            <w:proofErr w:type="spellEnd"/>
          </w:p>
          <w:p w14:paraId="592DB166" w14:textId="77777777" w:rsidR="00456B19" w:rsidRPr="00456B19" w:rsidRDefault="00456B19" w:rsidP="00456B19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Dechlorane plus</w:t>
            </w:r>
          </w:p>
          <w:p w14:paraId="2FA2FA0D" w14:textId="48FB7597" w:rsidR="00D61100" w:rsidRPr="00456B19" w:rsidRDefault="00456B19" w:rsidP="00456B19">
            <w:pPr>
              <w:widowControl/>
              <w:spacing w:line="200" w:lineRule="exact"/>
              <w:rPr>
                <w:rFonts w:ascii="Times New Roman" w:eastAsia="Meiryo UI" w:hAnsi="Times New Roman" w:cs="Times New Roman"/>
                <w:kern w:val="0"/>
                <w:sz w:val="18"/>
                <w:szCs w:val="18"/>
              </w:rPr>
            </w:pP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 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・</w:t>
            </w:r>
            <w:r w:rsidRPr="00456B19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UV-328</w:t>
            </w:r>
          </w:p>
        </w:tc>
      </w:tr>
      <w:tr w:rsidR="007B4438" w:rsidRPr="00810021" w14:paraId="59D687BF" w14:textId="77777777" w:rsidTr="00810F7D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B5A9" w14:textId="08D194B0" w:rsidR="007B4438" w:rsidRPr="00B444EE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E8EB" w14:textId="6B41CB33" w:rsidR="007B4438" w:rsidRPr="00456B19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</w:pPr>
            <w:r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12/5/2023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2EA8" w14:textId="71DB1393" w:rsidR="007B4438" w:rsidRPr="00456B19" w:rsidRDefault="007B4438" w:rsidP="007B4438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Deleted the phrase "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>※Comply with EU</w:t>
            </w:r>
            <w:r w:rsidRPr="007B4438">
              <w:rPr>
                <w:rFonts w:ascii="Times New Roman" w:eastAsia="ＭＳ Ｐゴシック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P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>OPs regulation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" from the threshold level wording of "</w:t>
            </w:r>
            <w: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Perfluorooctanoic acid (PFOA), its salts</w:t>
            </w:r>
            <w:r>
              <w:rPr>
                <w:rFonts w:ascii="Times New Roman" w:eastAsia="ＭＳ Ｐゴシック" w:hAnsi="Times New Roman" w:cs="Times New Roman" w:hint="eastAsia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and PFOA-related substances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".</w:t>
            </w:r>
          </w:p>
        </w:tc>
      </w:tr>
      <w:tr w:rsidR="007B4438" w:rsidRPr="00810021" w14:paraId="4868D520" w14:textId="77777777" w:rsidTr="00810F7D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4C2" w14:textId="64A3DCE1" w:rsidR="007B4438" w:rsidRPr="00B444EE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AB12" w14:textId="0BAF2E81" w:rsidR="007B4438" w:rsidRPr="00456B19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</w:pPr>
            <w:r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12/5/2023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AE26" w14:textId="16E0D2B5" w:rsidR="007B4438" w:rsidRPr="007B4438" w:rsidRDefault="007B4438" w:rsidP="007B4438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Deleted the phrase "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※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>Comply with EU REACH regulation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6"/>
                <w:kern w:val="0"/>
                <w:sz w:val="18"/>
                <w:szCs w:val="18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" from the threshold level wording of "</w:t>
            </w:r>
            <w:r>
              <w:t xml:space="preserve"> 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Perfluorohexane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sulfonic acid (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), its salts and 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-related substances ".</w:t>
            </w:r>
          </w:p>
        </w:tc>
      </w:tr>
      <w:tr w:rsidR="007B4438" w:rsidRPr="00810021" w14:paraId="78F5F751" w14:textId="77777777" w:rsidTr="00810F7D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9C12" w14:textId="7F727FA1" w:rsidR="007B4438" w:rsidRPr="00B444EE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</w:pPr>
            <w:r w:rsidRPr="00B444EE">
              <w:rPr>
                <w:rFonts w:ascii="Times New Roman" w:eastAsia="Meiryo UI" w:hAnsi="Times New Roman" w:cs="Times New Roman" w:hint="eastAsia"/>
                <w:b/>
                <w:color w:val="FF0000"/>
                <w:kern w:val="0"/>
                <w:sz w:val="18"/>
                <w:szCs w:val="20"/>
              </w:rPr>
              <w:t>5.00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3FB9" w14:textId="669749E8" w:rsidR="007B4438" w:rsidRPr="00456B19" w:rsidRDefault="007B4438" w:rsidP="007B4438">
            <w:pPr>
              <w:widowControl/>
              <w:spacing w:line="200" w:lineRule="exact"/>
              <w:jc w:val="center"/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</w:pPr>
            <w:r w:rsidRPr="00456B19">
              <w:rPr>
                <w:rFonts w:ascii="Times New Roman" w:eastAsia="Meiryo UI" w:hAnsi="Times New Roman" w:cs="Times New Roman"/>
                <w:b/>
                <w:color w:val="FF0000"/>
                <w:kern w:val="0"/>
                <w:sz w:val="18"/>
                <w:szCs w:val="20"/>
              </w:rPr>
              <w:t>12/5/2023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63D" w14:textId="022DCF6C" w:rsidR="007B4438" w:rsidRPr="007B4438" w:rsidRDefault="007B4438" w:rsidP="007B4438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</w:pP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Added "</w:t>
            </w:r>
            <w: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EU POPs Annex I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" to the applicable laws and regulations of "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Perfluorohexane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sulfonic acid (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), its salts and </w:t>
            </w:r>
            <w:proofErr w:type="spellStart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-related substances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 xml:space="preserve"> </w:t>
            </w:r>
            <w:r w:rsidRPr="007B4438">
              <w:rPr>
                <w:rFonts w:ascii="Times New Roman" w:eastAsia="ＭＳ Ｐゴシック" w:hAnsi="Times New Roman" w:cs="Times New Roman"/>
                <w:color w:val="FF0000"/>
                <w:spacing w:val="-6"/>
                <w:kern w:val="0"/>
                <w:sz w:val="18"/>
                <w:szCs w:val="16"/>
              </w:rPr>
              <w:t>".</w:t>
            </w:r>
          </w:p>
        </w:tc>
      </w:tr>
    </w:tbl>
    <w:p w14:paraId="3C499EC8" w14:textId="77777777" w:rsidR="00F409EF" w:rsidRPr="007B4438" w:rsidRDefault="00F409EF" w:rsidP="00AC159A">
      <w:pPr>
        <w:spacing w:line="340" w:lineRule="exact"/>
        <w:rPr>
          <w:rFonts w:ascii="Times New Roman" w:eastAsia="Meiryo UI" w:hAnsi="Times New Roman" w:cs="Times New Roman"/>
          <w:color w:val="FF0000"/>
        </w:rPr>
      </w:pPr>
    </w:p>
    <w:sectPr w:rsidR="00F409EF" w:rsidRPr="007B4438" w:rsidSect="0021319D">
      <w:footerReference w:type="default" r:id="rId13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3903" w14:textId="77777777" w:rsidR="004058C9" w:rsidRDefault="004058C9" w:rsidP="0021319D">
      <w:r>
        <w:separator/>
      </w:r>
    </w:p>
  </w:endnote>
  <w:endnote w:type="continuationSeparator" w:id="0">
    <w:p w14:paraId="0098EDF3" w14:textId="77777777" w:rsidR="004058C9" w:rsidRDefault="004058C9" w:rsidP="002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77795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color w:val="FF000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color w:val="FF0000"/>
          </w:rPr>
        </w:sdtEndPr>
        <w:sdtContent>
          <w:p w14:paraId="654A7D72" w14:textId="10FCFDBC" w:rsidR="00C23523" w:rsidRDefault="00C23523" w:rsidP="00462308">
            <w:pPr>
              <w:pStyle w:val="a6"/>
              <w:wordWrap w:val="0"/>
              <w:jc w:val="right"/>
            </w:pPr>
            <w:r w:rsidRPr="006268CA">
              <w:rPr>
                <w:rFonts w:ascii="Times New Roman" w:hAnsi="Times New Roman" w:cs="Times New Roman"/>
                <w:lang w:val="ja-JP"/>
              </w:rPr>
              <w:t xml:space="preserve"> </w: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68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549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68CA">
              <w:rPr>
                <w:rFonts w:ascii="Times New Roman" w:hAnsi="Times New Roman" w:cs="Times New Roman"/>
                <w:lang w:val="ja-JP"/>
              </w:rPr>
              <w:t xml:space="preserve"> / </w: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68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549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　　　　　　　</w:t>
            </w:r>
            <w:r w:rsidR="00B81AED" w:rsidRPr="006268CA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 xml:space="preserve">Form </w:t>
            </w:r>
            <w:r w:rsidR="00462308" w:rsidRPr="006268CA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>revised on</w:t>
            </w:r>
            <w:r w:rsidR="00BA4EB6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444EE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>December</w:t>
            </w:r>
            <w:r w:rsidR="00BA4EB6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D6938">
              <w:rPr>
                <w:rFonts w:ascii="Times New Roman" w:eastAsia="ＭＳ Ｐゴシック" w:hAnsi="Times New Roman" w:cs="Times New Roman" w:hint="eastAsia"/>
                <w:b/>
                <w:bCs/>
                <w:color w:val="FF0000"/>
                <w:sz w:val="24"/>
                <w:szCs w:val="24"/>
              </w:rPr>
              <w:t>5</w:t>
            </w:r>
            <w:r w:rsidR="00BA4EB6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6D47C1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0F44AC">
              <w:rPr>
                <w:rFonts w:ascii="Times New Roman" w:eastAsia="ＭＳ Ｐゴシック" w:hAnsi="Times New Roman" w:cs="Times New Roman" w:hint="eastAsia"/>
                <w:b/>
                <w:bCs/>
                <w:color w:val="FF0000"/>
                <w:sz w:val="24"/>
                <w:szCs w:val="24"/>
              </w:rPr>
              <w:t>2</w:t>
            </w:r>
            <w:r w:rsidR="00B444EE">
              <w:rPr>
                <w:rFonts w:ascii="Times New Roman" w:eastAsia="ＭＳ Ｐゴシック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D744" w14:textId="77777777" w:rsidR="004058C9" w:rsidRDefault="004058C9" w:rsidP="0021319D">
      <w:r>
        <w:separator/>
      </w:r>
    </w:p>
  </w:footnote>
  <w:footnote w:type="continuationSeparator" w:id="0">
    <w:p w14:paraId="53B27DE0" w14:textId="77777777" w:rsidR="004058C9" w:rsidRDefault="004058C9" w:rsidP="002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3ECF"/>
    <w:multiLevelType w:val="hybridMultilevel"/>
    <w:tmpl w:val="4CF47A04"/>
    <w:lvl w:ilvl="0" w:tplc="D96CA592">
      <w:start w:val="5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" w15:restartNumberingAfterBreak="0">
    <w:nsid w:val="660355B2"/>
    <w:multiLevelType w:val="hybridMultilevel"/>
    <w:tmpl w:val="E0BC1676"/>
    <w:lvl w:ilvl="0" w:tplc="652485A0">
      <w:start w:val="5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 w16cid:durableId="713115440">
    <w:abstractNumId w:val="1"/>
  </w:num>
  <w:num w:numId="2" w16cid:durableId="13899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B6"/>
    <w:rsid w:val="00001C42"/>
    <w:rsid w:val="0002305F"/>
    <w:rsid w:val="00041171"/>
    <w:rsid w:val="000447E1"/>
    <w:rsid w:val="000668D9"/>
    <w:rsid w:val="00066E86"/>
    <w:rsid w:val="00095D2D"/>
    <w:rsid w:val="000C1BDC"/>
    <w:rsid w:val="000F44AC"/>
    <w:rsid w:val="0010585A"/>
    <w:rsid w:val="00107A9F"/>
    <w:rsid w:val="00114DCF"/>
    <w:rsid w:val="00116EC9"/>
    <w:rsid w:val="00140C92"/>
    <w:rsid w:val="00157FFA"/>
    <w:rsid w:val="00181A79"/>
    <w:rsid w:val="001A246F"/>
    <w:rsid w:val="001B670B"/>
    <w:rsid w:val="001E7983"/>
    <w:rsid w:val="0021319D"/>
    <w:rsid w:val="00215C5E"/>
    <w:rsid w:val="00232748"/>
    <w:rsid w:val="002449CE"/>
    <w:rsid w:val="00251D6D"/>
    <w:rsid w:val="00265F57"/>
    <w:rsid w:val="00290D04"/>
    <w:rsid w:val="00294A54"/>
    <w:rsid w:val="002B6440"/>
    <w:rsid w:val="002C6EC9"/>
    <w:rsid w:val="002D005D"/>
    <w:rsid w:val="002F2DB6"/>
    <w:rsid w:val="003379C2"/>
    <w:rsid w:val="00370199"/>
    <w:rsid w:val="003766C1"/>
    <w:rsid w:val="003977A2"/>
    <w:rsid w:val="003B413E"/>
    <w:rsid w:val="004058C9"/>
    <w:rsid w:val="00421FE8"/>
    <w:rsid w:val="004272F9"/>
    <w:rsid w:val="0044170E"/>
    <w:rsid w:val="00456B19"/>
    <w:rsid w:val="00462308"/>
    <w:rsid w:val="004624B6"/>
    <w:rsid w:val="00464360"/>
    <w:rsid w:val="004720B7"/>
    <w:rsid w:val="004910AB"/>
    <w:rsid w:val="00496C53"/>
    <w:rsid w:val="00500202"/>
    <w:rsid w:val="00511880"/>
    <w:rsid w:val="0051388D"/>
    <w:rsid w:val="00513983"/>
    <w:rsid w:val="005233E1"/>
    <w:rsid w:val="0056769A"/>
    <w:rsid w:val="00574E31"/>
    <w:rsid w:val="00582A49"/>
    <w:rsid w:val="00592D95"/>
    <w:rsid w:val="005B5277"/>
    <w:rsid w:val="005C1087"/>
    <w:rsid w:val="005D591B"/>
    <w:rsid w:val="005F564A"/>
    <w:rsid w:val="006268CA"/>
    <w:rsid w:val="006A5057"/>
    <w:rsid w:val="006D47C1"/>
    <w:rsid w:val="00701B6C"/>
    <w:rsid w:val="007204BE"/>
    <w:rsid w:val="00723EA5"/>
    <w:rsid w:val="00731CF7"/>
    <w:rsid w:val="00771D4F"/>
    <w:rsid w:val="007741C0"/>
    <w:rsid w:val="00776AA8"/>
    <w:rsid w:val="007B4438"/>
    <w:rsid w:val="007C0E2B"/>
    <w:rsid w:val="00805CD5"/>
    <w:rsid w:val="00810021"/>
    <w:rsid w:val="00871DD7"/>
    <w:rsid w:val="008E0511"/>
    <w:rsid w:val="008F60F1"/>
    <w:rsid w:val="00905C89"/>
    <w:rsid w:val="00925239"/>
    <w:rsid w:val="00941D89"/>
    <w:rsid w:val="00950172"/>
    <w:rsid w:val="009522DF"/>
    <w:rsid w:val="0097334B"/>
    <w:rsid w:val="009960E2"/>
    <w:rsid w:val="009E62B6"/>
    <w:rsid w:val="009F1891"/>
    <w:rsid w:val="00A00F09"/>
    <w:rsid w:val="00A12841"/>
    <w:rsid w:val="00A179AC"/>
    <w:rsid w:val="00A235B1"/>
    <w:rsid w:val="00A334F8"/>
    <w:rsid w:val="00A82BEF"/>
    <w:rsid w:val="00AC159A"/>
    <w:rsid w:val="00AD1C4E"/>
    <w:rsid w:val="00B02899"/>
    <w:rsid w:val="00B444EE"/>
    <w:rsid w:val="00B50573"/>
    <w:rsid w:val="00B65AB7"/>
    <w:rsid w:val="00B81AED"/>
    <w:rsid w:val="00B87169"/>
    <w:rsid w:val="00BA4EB6"/>
    <w:rsid w:val="00BA549E"/>
    <w:rsid w:val="00BC4ABE"/>
    <w:rsid w:val="00C049A6"/>
    <w:rsid w:val="00C22683"/>
    <w:rsid w:val="00C233B9"/>
    <w:rsid w:val="00C23523"/>
    <w:rsid w:val="00C64CB0"/>
    <w:rsid w:val="00C65A96"/>
    <w:rsid w:val="00C7284D"/>
    <w:rsid w:val="00C75067"/>
    <w:rsid w:val="00C820EA"/>
    <w:rsid w:val="00C92104"/>
    <w:rsid w:val="00C9660D"/>
    <w:rsid w:val="00CD1AED"/>
    <w:rsid w:val="00D30D48"/>
    <w:rsid w:val="00D61100"/>
    <w:rsid w:val="00D7409D"/>
    <w:rsid w:val="00D91019"/>
    <w:rsid w:val="00DE2F85"/>
    <w:rsid w:val="00DF56D2"/>
    <w:rsid w:val="00E11299"/>
    <w:rsid w:val="00E3492E"/>
    <w:rsid w:val="00E85676"/>
    <w:rsid w:val="00E9074B"/>
    <w:rsid w:val="00EB5298"/>
    <w:rsid w:val="00EF39BC"/>
    <w:rsid w:val="00F04531"/>
    <w:rsid w:val="00F2028F"/>
    <w:rsid w:val="00F409EF"/>
    <w:rsid w:val="00F466F3"/>
    <w:rsid w:val="00F50FF2"/>
    <w:rsid w:val="00FB3169"/>
    <w:rsid w:val="00FC236A"/>
    <w:rsid w:val="00FD1E34"/>
    <w:rsid w:val="00FD6938"/>
    <w:rsid w:val="00FE09ED"/>
    <w:rsid w:val="00FF4536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17B8F1"/>
  <w15:chartTrackingRefBased/>
  <w15:docId w15:val="{E31339DA-611B-4A6E-9CA8-887C9EF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19D"/>
  </w:style>
  <w:style w:type="paragraph" w:styleId="a6">
    <w:name w:val="footer"/>
    <w:basedOn w:val="a"/>
    <w:link w:val="a7"/>
    <w:uiPriority w:val="99"/>
    <w:unhideWhenUsed/>
    <w:rsid w:val="00213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19D"/>
  </w:style>
  <w:style w:type="character" w:styleId="a8">
    <w:name w:val="Hyperlink"/>
    <w:basedOn w:val="a0"/>
    <w:uiPriority w:val="99"/>
    <w:unhideWhenUsed/>
    <w:rsid w:val="004910AB"/>
    <w:rPr>
      <w:color w:val="990000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8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57FFA"/>
    <w:rPr>
      <w:color w:val="7F7F7F" w:themeColor="followedHyperlink"/>
      <w:u w:val="single"/>
    </w:rPr>
  </w:style>
  <w:style w:type="paragraph" w:styleId="ac">
    <w:name w:val="List Paragraph"/>
    <w:basedOn w:val="a"/>
    <w:uiPriority w:val="34"/>
    <w:qFormat/>
    <w:rsid w:val="00456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tto.com/jp/en/about_us/procurement/checkli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tto.com/jp/en/about_us/procurement/checklis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ビタミンカラー">
      <a:dk1>
        <a:srgbClr val="000066"/>
      </a:dk1>
      <a:lt1>
        <a:srgbClr val="FFFFFF"/>
      </a:lt1>
      <a:dk2>
        <a:srgbClr val="000066"/>
      </a:dk2>
      <a:lt2>
        <a:srgbClr val="FFFFFF"/>
      </a:lt2>
      <a:accent1>
        <a:srgbClr val="FFCC00"/>
      </a:accent1>
      <a:accent2>
        <a:srgbClr val="FF0066"/>
      </a:accent2>
      <a:accent3>
        <a:srgbClr val="FF6600"/>
      </a:accent3>
      <a:accent4>
        <a:srgbClr val="33CC33"/>
      </a:accent4>
      <a:accent5>
        <a:srgbClr val="00CCFF"/>
      </a:accent5>
      <a:accent6>
        <a:srgbClr val="800080"/>
      </a:accent6>
      <a:hlink>
        <a:srgbClr val="990000"/>
      </a:hlink>
      <a:folHlink>
        <a:srgbClr val="7F7F7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DEF2EACD2C6647A7E8892A1C867498" ma:contentTypeVersion="10" ma:contentTypeDescription="新しいドキュメントを作成します。" ma:contentTypeScope="" ma:versionID="fbf71f1ce3a56c6f97f7007582a4b8f5">
  <xsd:schema xmlns:xsd="http://www.w3.org/2001/XMLSchema" xmlns:xs="http://www.w3.org/2001/XMLSchema" xmlns:p="http://schemas.microsoft.com/office/2006/metadata/properties" xmlns:ns3="165c9ab1-1512-4b43-a2d9-c097342b8704" targetNamespace="http://schemas.microsoft.com/office/2006/metadata/properties" ma:root="true" ma:fieldsID="ebe04779803ce904cd76adb9b2f36535" ns3:_="">
    <xsd:import namespace="165c9ab1-1512-4b43-a2d9-c097342b8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c9ab1-1512-4b43-a2d9-c097342b8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B09D-0F91-410A-88C3-0EB3F1A85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c9ab1-1512-4b43-a2d9-c097342b8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4D961-5516-49ED-A7F5-B26BB4A33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DC1D5-1347-4BDB-9469-7CF79F112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3F5BD-5CCF-4507-AA0F-C383ED07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Tsuruo, Miharu</dc:creator>
  <cp:keywords/>
  <dc:description/>
  <cp:lastModifiedBy>Yamamoto, Asuka</cp:lastModifiedBy>
  <cp:revision>7</cp:revision>
  <cp:lastPrinted>2019-05-23T09:58:00Z</cp:lastPrinted>
  <dcterms:created xsi:type="dcterms:W3CDTF">2023-11-06T06:30:00Z</dcterms:created>
  <dcterms:modified xsi:type="dcterms:W3CDTF">2023-11-17T02:17:00Z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0x010100D5DEF2EACD2C6647A7E8892A1C867498</vt:lpwstr>
  </property>
</Properties>
</file>